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560" w:lineRule="exact"/>
        <w:jc w:val="left"/>
        <w:rPr>
          <w:rFonts w:hint="eastAsia" w:ascii="宋体" w:hAnsi="宋体"/>
          <w:kern w:val="2"/>
          <w:sz w:val="28"/>
          <w:szCs w:val="28"/>
          <w:lang w:val="en-US" w:eastAsia="zh-CN"/>
        </w:rPr>
      </w:pPr>
      <w:r>
        <w:rPr>
          <w:rFonts w:hint="eastAsia" w:ascii="宋体" w:hAnsi="宋体"/>
          <w:b w:val="0"/>
          <w:bCs w:val="0"/>
          <w:kern w:val="2"/>
          <w:sz w:val="28"/>
          <w:szCs w:val="28"/>
          <w:lang w:val="en-US" w:eastAsia="zh-CN"/>
        </w:rPr>
        <w:t>附件2：</w:t>
      </w:r>
      <w:r>
        <w:rPr>
          <w:rFonts w:hint="eastAsia" w:ascii="宋体" w:hAnsi="宋体"/>
          <w:kern w:val="2"/>
          <w:sz w:val="28"/>
          <w:szCs w:val="28"/>
          <w:lang w:val="en-US" w:eastAsia="zh-CN"/>
        </w:rPr>
        <w:t xml:space="preserve"> </w:t>
      </w:r>
      <w:bookmarkStart w:id="0" w:name="_GoBack"/>
      <w:bookmarkEnd w:id="0"/>
    </w:p>
    <w:p>
      <w:pPr>
        <w:pStyle w:val="2"/>
        <w:spacing w:line="560" w:lineRule="exact"/>
        <w:jc w:val="center"/>
        <w:rPr>
          <w:rFonts w:ascii="宋体" w:hAnsi="宋体"/>
          <w:kern w:val="2"/>
          <w:szCs w:val="40"/>
        </w:rPr>
      </w:pPr>
      <w:r>
        <w:rPr>
          <w:rFonts w:hint="eastAsia" w:ascii="宋体" w:hAnsi="宋体"/>
          <w:kern w:val="2"/>
          <w:szCs w:val="40"/>
          <w:lang w:val="en-US" w:eastAsia="zh-CN"/>
        </w:rPr>
        <w:t xml:space="preserve"> </w:t>
      </w:r>
      <w:r>
        <w:rPr>
          <w:rFonts w:hint="eastAsia" w:ascii="宋体" w:hAnsi="宋体"/>
          <w:kern w:val="2"/>
          <w:szCs w:val="40"/>
        </w:rPr>
        <w:t>中</w:t>
      </w:r>
      <w:r>
        <w:rPr>
          <w:rFonts w:ascii="宋体" w:hAnsi="宋体"/>
          <w:kern w:val="2"/>
          <w:szCs w:val="40"/>
        </w:rPr>
        <w:t>小学幼儿园教师</w:t>
      </w:r>
      <w:r>
        <w:rPr>
          <w:rFonts w:hint="eastAsia" w:ascii="宋体" w:hAnsi="宋体"/>
          <w:kern w:val="2"/>
          <w:szCs w:val="40"/>
          <w:lang w:eastAsia="zh-CN"/>
        </w:rPr>
        <w:t>专项培训</w:t>
      </w:r>
      <w:r>
        <w:rPr>
          <w:rFonts w:ascii="宋体" w:hAnsi="宋体"/>
          <w:kern w:val="2"/>
          <w:szCs w:val="40"/>
        </w:rPr>
        <w:t>项目申报指南</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为全面贯彻《中共中央国务院关于全面深化新时代教师队伍建设改革的意见》要求，结合</w:t>
      </w:r>
      <w:r>
        <w:rPr>
          <w:rFonts w:ascii="Times New Roman" w:hAnsi="Times New Roman" w:eastAsia="仿宋_GB2312"/>
          <w:color w:val="auto"/>
          <w:sz w:val="32"/>
          <w:szCs w:val="32"/>
        </w:rPr>
        <w:t>我</w:t>
      </w:r>
      <w:r>
        <w:rPr>
          <w:rFonts w:hint="eastAsia" w:ascii="Times New Roman" w:hAnsi="Times New Roman" w:eastAsia="仿宋_GB2312"/>
          <w:color w:val="auto"/>
          <w:sz w:val="32"/>
          <w:szCs w:val="32"/>
          <w:lang w:val="en-US" w:eastAsia="zh-CN"/>
        </w:rPr>
        <w:t>州</w:t>
      </w:r>
      <w:r>
        <w:rPr>
          <w:rFonts w:ascii="Times New Roman" w:hAnsi="Times New Roman" w:eastAsia="仿宋_GB2312"/>
          <w:color w:val="auto"/>
          <w:sz w:val="32"/>
          <w:szCs w:val="32"/>
        </w:rPr>
        <w:t>中</w:t>
      </w:r>
      <w:r>
        <w:rPr>
          <w:rFonts w:ascii="Times New Roman" w:hAnsi="Times New Roman" w:eastAsia="仿宋_GB2312"/>
          <w:sz w:val="32"/>
          <w:szCs w:val="32"/>
        </w:rPr>
        <w:t>小学幼儿园教师专业发展现状和培训需求，为切实提高项目申报质量，特制定本指南。</w:t>
      </w:r>
    </w:p>
    <w:p>
      <w:pPr>
        <w:spacing w:line="560" w:lineRule="exact"/>
        <w:ind w:firstLine="640" w:firstLineChars="200"/>
        <w:rPr>
          <w:rFonts w:hint="eastAsia" w:ascii="文星黑体" w:hAnsi="文星黑体" w:eastAsia="文星黑体" w:cs="文星黑体"/>
          <w:b w:val="0"/>
          <w:bCs w:val="0"/>
          <w:color w:val="auto"/>
          <w:sz w:val="32"/>
          <w:szCs w:val="32"/>
        </w:rPr>
      </w:pPr>
      <w:r>
        <w:rPr>
          <w:rFonts w:hint="eastAsia" w:ascii="文星黑体" w:hAnsi="文星黑体" w:eastAsia="文星黑体" w:cs="文星黑体"/>
          <w:b w:val="0"/>
          <w:bCs w:val="0"/>
          <w:color w:val="auto"/>
          <w:sz w:val="32"/>
          <w:szCs w:val="32"/>
          <w:lang w:val="en-US" w:eastAsia="zh-CN"/>
        </w:rPr>
        <w:t>一、延边州新任校长</w:t>
      </w:r>
      <w:r>
        <w:rPr>
          <w:rFonts w:hint="eastAsia" w:ascii="文星黑体" w:hAnsi="文星黑体" w:eastAsia="文星黑体" w:cs="文星黑体"/>
          <w:b w:val="0"/>
          <w:bCs w:val="0"/>
          <w:color w:val="auto"/>
          <w:sz w:val="32"/>
          <w:szCs w:val="32"/>
        </w:rPr>
        <w:t>培训</w:t>
      </w:r>
    </w:p>
    <w:p>
      <w:pPr>
        <w:spacing w:line="560" w:lineRule="exact"/>
        <w:ind w:firstLine="640" w:firstLineChars="20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rPr>
        <w:t>遴选</w:t>
      </w:r>
      <w:r>
        <w:rPr>
          <w:rFonts w:hint="eastAsia" w:ascii="Times New Roman" w:hAnsi="Times New Roman" w:eastAsia="仿宋_GB2312"/>
          <w:sz w:val="32"/>
          <w:szCs w:val="32"/>
          <w:lang w:val="en-US" w:eastAsia="zh-CN"/>
        </w:rPr>
        <w:t>全州中小学新任校长（任职三年以下）50</w:t>
      </w:r>
      <w:r>
        <w:rPr>
          <w:rFonts w:hint="eastAsia" w:ascii="Times New Roman" w:hAnsi="Times New Roman" w:eastAsia="仿宋_GB2312"/>
          <w:sz w:val="32"/>
          <w:szCs w:val="32"/>
        </w:rPr>
        <w:t>人，</w:t>
      </w:r>
      <w:r>
        <w:rPr>
          <w:rFonts w:ascii="Times New Roman" w:hAnsi="Times New Roman" w:eastAsia="仿宋_GB2312"/>
          <w:sz w:val="32"/>
          <w:szCs w:val="32"/>
        </w:rPr>
        <w:t>开展</w:t>
      </w:r>
      <w:r>
        <w:rPr>
          <w:rFonts w:hint="eastAsia" w:ascii="Times New Roman" w:hAnsi="Times New Roman" w:eastAsia="仿宋_GB2312"/>
          <w:sz w:val="32"/>
          <w:szCs w:val="32"/>
          <w:lang w:val="en-US" w:eastAsia="zh-CN"/>
        </w:rPr>
        <w:t>7</w:t>
      </w:r>
      <w:r>
        <w:rPr>
          <w:rFonts w:ascii="Times New Roman" w:hAnsi="Times New Roman" w:eastAsia="仿宋_GB2312"/>
          <w:sz w:val="32"/>
          <w:szCs w:val="32"/>
        </w:rPr>
        <w:t>天</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含报到与返程）</w:t>
      </w:r>
      <w:r>
        <w:rPr>
          <w:rFonts w:ascii="Times New Roman" w:hAnsi="Times New Roman" w:eastAsia="仿宋_GB2312"/>
          <w:sz w:val="32"/>
          <w:szCs w:val="32"/>
        </w:rPr>
        <w:t>省</w:t>
      </w:r>
      <w:r>
        <w:rPr>
          <w:rFonts w:hint="eastAsia" w:ascii="Times New Roman" w:hAnsi="Times New Roman" w:eastAsia="仿宋_GB2312"/>
          <w:sz w:val="32"/>
          <w:szCs w:val="32"/>
          <w:lang w:val="en-US" w:eastAsia="zh-CN"/>
        </w:rPr>
        <w:t>外教育质量高的地区</w:t>
      </w:r>
      <w:r>
        <w:rPr>
          <w:rFonts w:ascii="Times New Roman" w:hAnsi="Times New Roman" w:eastAsia="仿宋_GB2312"/>
          <w:sz w:val="32"/>
          <w:szCs w:val="32"/>
        </w:rPr>
        <w:t>集中培训，</w:t>
      </w:r>
      <w:r>
        <w:rPr>
          <w:rFonts w:hint="eastAsia" w:ascii="Times New Roman" w:hAnsi="Times New Roman" w:eastAsia="仿宋_GB2312"/>
          <w:sz w:val="32"/>
          <w:szCs w:val="32"/>
          <w:lang w:eastAsia="zh-CN"/>
        </w:rPr>
        <w:t>培训以“提升新任校长专业能力”为主题，以“落实《义务中小学校长专业标准》”为培训目标，以“理论授课与名校观摩相结合”为主要模式，</w:t>
      </w:r>
      <w:r>
        <w:rPr>
          <w:rFonts w:hint="eastAsia" w:ascii="Times New Roman" w:hAnsi="Times New Roman" w:eastAsia="仿宋_GB2312"/>
          <w:sz w:val="32"/>
          <w:szCs w:val="32"/>
        </w:rPr>
        <w:t>帮助参训学员</w:t>
      </w:r>
      <w:r>
        <w:rPr>
          <w:rFonts w:hint="eastAsia" w:ascii="Times New Roman" w:hAnsi="Times New Roman" w:eastAsia="仿宋_GB2312"/>
          <w:sz w:val="32"/>
          <w:szCs w:val="32"/>
          <w:lang w:eastAsia="zh-CN"/>
        </w:rPr>
        <w:t>了解发达地区办学改革与发展的趋势，积累办学经验，通过分享经验，改进自身办学行为，提高办学治校的胜任能力。</w:t>
      </w:r>
    </w:p>
    <w:p>
      <w:pPr>
        <w:numPr>
          <w:ilvl w:val="0"/>
          <w:numId w:val="1"/>
        </w:numPr>
        <w:spacing w:line="560" w:lineRule="exact"/>
        <w:ind w:firstLine="640" w:firstLineChars="200"/>
        <w:rPr>
          <w:rFonts w:hint="eastAsia" w:ascii="文星黑体" w:hAnsi="文星黑体" w:eastAsia="文星黑体" w:cs="文星黑体"/>
          <w:sz w:val="32"/>
          <w:szCs w:val="32"/>
          <w:lang w:val="en-US" w:eastAsia="zh-CN"/>
        </w:rPr>
      </w:pPr>
      <w:r>
        <w:rPr>
          <w:rFonts w:hint="eastAsia" w:ascii="文星黑体" w:hAnsi="文星黑体" w:eastAsia="文星黑体" w:cs="文星黑体"/>
          <w:sz w:val="32"/>
          <w:szCs w:val="32"/>
          <w:lang w:val="en-US" w:eastAsia="zh-CN"/>
        </w:rPr>
        <w:t>延边州名优骨干校长培训</w:t>
      </w:r>
    </w:p>
    <w:p>
      <w:pPr>
        <w:spacing w:line="560" w:lineRule="exact"/>
        <w:ind w:firstLine="640" w:firstLineChars="200"/>
        <w:rPr>
          <w:rFonts w:hint="default" w:ascii="文星黑体" w:hAnsi="文星黑体" w:eastAsia="文星黑体" w:cs="文星黑体"/>
          <w:sz w:val="32"/>
          <w:szCs w:val="32"/>
          <w:lang w:val="en-US" w:eastAsia="zh-CN"/>
        </w:rPr>
      </w:pPr>
      <w:r>
        <w:rPr>
          <w:rFonts w:hint="eastAsia" w:ascii="Times New Roman" w:hAnsi="Times New Roman" w:eastAsia="仿宋_GB2312"/>
          <w:sz w:val="32"/>
          <w:szCs w:val="32"/>
          <w:lang w:val="en-US" w:eastAsia="zh-CN"/>
        </w:rPr>
        <w:t xml:space="preserve"> 全州名优骨干校长50人，开展7天（含报到与返程）省外教育质量高的地区集中培训，培训以“提升名优校长辐射带动能力”为主题，以“有效建构名校长工作室”为培训目标，以“名校观摩、名校长交流互动”为培训主要模式，帮助参训学员丰富工作方法，创新和实践自身发展路径，发挥对校长队伍建设发展的辐射作用，为本地教育发展起来示范和引领作用。</w:t>
      </w:r>
    </w:p>
    <w:p>
      <w:pPr>
        <w:pStyle w:val="16"/>
        <w:spacing w:line="560" w:lineRule="exact"/>
        <w:ind w:left="1360" w:hanging="720" w:firstLineChars="0"/>
        <w:rPr>
          <w:rFonts w:ascii="Times New Roman" w:hAnsi="Times New Roman" w:eastAsia="仿宋_GB2312"/>
          <w:b/>
          <w:bCs/>
          <w:sz w:val="32"/>
          <w:szCs w:val="32"/>
        </w:rPr>
      </w:pPr>
      <w:r>
        <w:rPr>
          <w:rFonts w:hint="eastAsia" w:ascii="黑体" w:hAnsi="黑体" w:eastAsia="黑体"/>
          <w:sz w:val="32"/>
          <w:szCs w:val="32"/>
          <w:lang w:val="en-US" w:eastAsia="zh-CN"/>
        </w:rPr>
        <w:t>三</w:t>
      </w:r>
      <w:r>
        <w:rPr>
          <w:rFonts w:ascii="黑体" w:hAnsi="黑体" w:eastAsia="黑体"/>
          <w:sz w:val="32"/>
          <w:szCs w:val="32"/>
        </w:rPr>
        <w:t>、</w:t>
      </w:r>
      <w:r>
        <w:rPr>
          <w:rFonts w:hint="eastAsia" w:ascii="黑体" w:hAnsi="黑体" w:eastAsia="黑体"/>
          <w:sz w:val="32"/>
          <w:szCs w:val="32"/>
          <w:lang w:val="en-US" w:eastAsia="zh-CN"/>
        </w:rPr>
        <w:t>延边州新任骨干教师</w:t>
      </w:r>
      <w:r>
        <w:rPr>
          <w:rFonts w:ascii="黑体" w:hAnsi="黑体" w:eastAsia="黑体"/>
          <w:sz w:val="32"/>
          <w:szCs w:val="32"/>
        </w:rPr>
        <w:t>培训</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遴选中小学</w:t>
      </w:r>
      <w:r>
        <w:rPr>
          <w:rFonts w:hint="eastAsia" w:ascii="Times New Roman" w:hAnsi="Times New Roman" w:eastAsia="仿宋_GB2312"/>
          <w:sz w:val="32"/>
          <w:szCs w:val="32"/>
          <w:lang w:val="en-US" w:eastAsia="zh-CN"/>
        </w:rPr>
        <w:t>各学科骨干</w:t>
      </w:r>
      <w:r>
        <w:rPr>
          <w:rFonts w:ascii="Times New Roman" w:hAnsi="Times New Roman" w:eastAsia="仿宋_GB2312"/>
          <w:sz w:val="32"/>
          <w:szCs w:val="32"/>
        </w:rPr>
        <w:t>教师、教研员</w:t>
      </w:r>
      <w:r>
        <w:rPr>
          <w:rFonts w:hint="eastAsia" w:ascii="Times New Roman" w:hAnsi="Times New Roman" w:eastAsia="仿宋_GB2312"/>
          <w:sz w:val="32"/>
          <w:szCs w:val="32"/>
          <w:lang w:val="en-US" w:eastAsia="zh-CN"/>
        </w:rPr>
        <w:t>50</w:t>
      </w:r>
      <w:r>
        <w:rPr>
          <w:rFonts w:ascii="Times New Roman" w:hAnsi="Times New Roman" w:eastAsia="仿宋_GB2312"/>
          <w:sz w:val="32"/>
          <w:szCs w:val="32"/>
        </w:rPr>
        <w:t>人，开展</w:t>
      </w:r>
      <w:r>
        <w:rPr>
          <w:rFonts w:hint="eastAsia" w:ascii="Times New Roman" w:hAnsi="Times New Roman" w:eastAsia="仿宋_GB2312"/>
          <w:sz w:val="32"/>
          <w:szCs w:val="32"/>
          <w:lang w:val="en-US" w:eastAsia="zh-CN"/>
        </w:rPr>
        <w:t>7</w:t>
      </w:r>
      <w:r>
        <w:rPr>
          <w:rFonts w:ascii="Times New Roman" w:hAnsi="Times New Roman" w:eastAsia="仿宋_GB2312"/>
          <w:sz w:val="32"/>
          <w:szCs w:val="32"/>
        </w:rPr>
        <w:t>天</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含报到与返程）</w:t>
      </w:r>
      <w:r>
        <w:rPr>
          <w:rFonts w:ascii="Times New Roman" w:hAnsi="Times New Roman" w:eastAsia="仿宋_GB2312"/>
          <w:sz w:val="32"/>
          <w:szCs w:val="32"/>
        </w:rPr>
        <w:t>省</w:t>
      </w:r>
      <w:r>
        <w:rPr>
          <w:rFonts w:hint="eastAsia" w:ascii="Times New Roman" w:hAnsi="Times New Roman" w:eastAsia="仿宋_GB2312"/>
          <w:sz w:val="32"/>
          <w:szCs w:val="32"/>
          <w:lang w:val="en-US" w:eastAsia="zh-CN"/>
        </w:rPr>
        <w:t>外教育质量高的地区</w:t>
      </w:r>
      <w:r>
        <w:rPr>
          <w:rFonts w:ascii="Times New Roman" w:hAnsi="Times New Roman" w:eastAsia="仿宋_GB2312"/>
          <w:sz w:val="32"/>
          <w:szCs w:val="32"/>
        </w:rPr>
        <w:t>集中培训，根据不同</w:t>
      </w:r>
      <w:r>
        <w:rPr>
          <w:rFonts w:hint="eastAsia" w:ascii="Times New Roman" w:hAnsi="Times New Roman" w:eastAsia="仿宋_GB2312"/>
          <w:sz w:val="32"/>
          <w:szCs w:val="32"/>
          <w:lang w:val="en-US" w:eastAsia="zh-CN"/>
        </w:rPr>
        <w:t>学科</w:t>
      </w:r>
      <w:r>
        <w:rPr>
          <w:rFonts w:ascii="Times New Roman" w:hAnsi="Times New Roman" w:eastAsia="仿宋_GB2312"/>
          <w:sz w:val="32"/>
          <w:szCs w:val="32"/>
        </w:rPr>
        <w:t>教学内容、学科特点设计培训课程，培养一批</w:t>
      </w:r>
      <w:r>
        <w:rPr>
          <w:rFonts w:hint="eastAsia" w:ascii="Times New Roman" w:hAnsi="Times New Roman" w:eastAsia="仿宋_GB2312"/>
          <w:sz w:val="32"/>
          <w:szCs w:val="32"/>
          <w:lang w:val="en-US" w:eastAsia="zh-CN"/>
        </w:rPr>
        <w:t>素质高、责任强、科研和教研能力高的一批骨干</w:t>
      </w:r>
      <w:r>
        <w:rPr>
          <w:rFonts w:ascii="Times New Roman" w:hAnsi="Times New Roman" w:eastAsia="仿宋_GB2312"/>
          <w:sz w:val="32"/>
          <w:szCs w:val="32"/>
        </w:rPr>
        <w:t>教师，切实发挥骨干教师在</w:t>
      </w:r>
      <w:r>
        <w:rPr>
          <w:rFonts w:hint="eastAsia" w:ascii="Times New Roman" w:hAnsi="Times New Roman" w:eastAsia="仿宋_GB2312"/>
          <w:sz w:val="32"/>
          <w:szCs w:val="32"/>
          <w:lang w:val="en-US" w:eastAsia="zh-CN"/>
        </w:rPr>
        <w:t>学科</w:t>
      </w:r>
      <w:r>
        <w:rPr>
          <w:rFonts w:ascii="Times New Roman" w:hAnsi="Times New Roman" w:eastAsia="仿宋_GB2312"/>
          <w:sz w:val="32"/>
          <w:szCs w:val="32"/>
        </w:rPr>
        <w:t>建设中的示范引领作用。</w:t>
      </w:r>
    </w:p>
    <w:p>
      <w:pPr>
        <w:spacing w:line="560" w:lineRule="exact"/>
        <w:ind w:firstLine="640" w:firstLineChars="200"/>
        <w:rPr>
          <w:rFonts w:hint="default" w:ascii="Times New Roman" w:hAnsi="Times New Roman" w:eastAsia="仿宋_GB2312"/>
          <w:b/>
          <w:bCs/>
          <w:sz w:val="32"/>
          <w:szCs w:val="32"/>
          <w:lang w:val="en-US" w:eastAsia="zh-CN"/>
        </w:rPr>
      </w:pPr>
      <w:r>
        <w:rPr>
          <w:rFonts w:hint="eastAsia" w:ascii="文星黑体" w:hAnsi="文星黑体" w:eastAsia="文星黑体" w:cs="文星黑体"/>
          <w:b w:val="0"/>
          <w:bCs w:val="0"/>
          <w:sz w:val="32"/>
          <w:szCs w:val="32"/>
          <w:lang w:val="en-US" w:eastAsia="zh-CN"/>
        </w:rPr>
        <w:t>四、延边州名师培训</w:t>
      </w:r>
    </w:p>
    <w:p>
      <w:pPr>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遴选</w:t>
      </w:r>
      <w:r>
        <w:rPr>
          <w:rFonts w:hint="eastAsia" w:ascii="Times New Roman" w:hAnsi="Times New Roman" w:eastAsia="仿宋_GB2312"/>
          <w:sz w:val="32"/>
          <w:szCs w:val="32"/>
          <w:lang w:val="en-US" w:eastAsia="zh-CN"/>
        </w:rPr>
        <w:t>一批州级</w:t>
      </w:r>
      <w:r>
        <w:rPr>
          <w:rFonts w:ascii="Times New Roman" w:hAnsi="Times New Roman" w:eastAsia="仿宋_GB2312"/>
          <w:sz w:val="32"/>
          <w:szCs w:val="32"/>
        </w:rPr>
        <w:t>名师</w:t>
      </w:r>
      <w:r>
        <w:rPr>
          <w:rFonts w:hint="eastAsia" w:ascii="Times New Roman" w:hAnsi="Times New Roman" w:eastAsia="仿宋_GB2312"/>
          <w:sz w:val="32"/>
          <w:szCs w:val="32"/>
          <w:lang w:eastAsia="zh-CN"/>
        </w:rPr>
        <w:t>，</w:t>
      </w:r>
      <w:r>
        <w:rPr>
          <w:rFonts w:ascii="Times New Roman" w:hAnsi="Times New Roman" w:eastAsia="仿宋_GB2312"/>
          <w:sz w:val="32"/>
          <w:szCs w:val="32"/>
        </w:rPr>
        <w:t>开展7天</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含报到与返程）</w:t>
      </w:r>
      <w:r>
        <w:rPr>
          <w:rFonts w:ascii="Times New Roman" w:hAnsi="Times New Roman" w:eastAsia="仿宋_GB2312"/>
          <w:sz w:val="32"/>
          <w:szCs w:val="32"/>
        </w:rPr>
        <w:t>省外</w:t>
      </w:r>
      <w:r>
        <w:rPr>
          <w:rFonts w:hint="eastAsia" w:ascii="Times New Roman" w:hAnsi="Times New Roman" w:eastAsia="仿宋_GB2312"/>
          <w:sz w:val="32"/>
          <w:szCs w:val="32"/>
          <w:lang w:val="en-US" w:eastAsia="zh-CN"/>
        </w:rPr>
        <w:t>教育质量高的地区</w:t>
      </w:r>
      <w:r>
        <w:rPr>
          <w:rFonts w:ascii="Times New Roman" w:hAnsi="Times New Roman" w:eastAsia="仿宋_GB2312"/>
          <w:sz w:val="32"/>
          <w:szCs w:val="32"/>
        </w:rPr>
        <w:t>集中培训，创新</w:t>
      </w:r>
      <w:r>
        <w:rPr>
          <w:rFonts w:hint="eastAsia" w:ascii="Times New Roman" w:hAnsi="Times New Roman" w:eastAsia="仿宋_GB2312"/>
          <w:sz w:val="32"/>
          <w:szCs w:val="32"/>
          <w:lang w:val="en-US" w:eastAsia="zh-CN"/>
        </w:rPr>
        <w:t>名师队伍</w:t>
      </w:r>
      <w:r>
        <w:rPr>
          <w:rFonts w:ascii="Times New Roman" w:hAnsi="Times New Roman" w:eastAsia="仿宋_GB2312"/>
          <w:sz w:val="32"/>
          <w:szCs w:val="32"/>
        </w:rPr>
        <w:t>建设目标，发挥名师的教学示范、引领和辐射作用，致力于营造科研兴教、科研兴校的学术氛围，</w:t>
      </w:r>
      <w:r>
        <w:rPr>
          <w:rFonts w:hint="eastAsia" w:ascii="Times New Roman" w:hAnsi="Times New Roman" w:eastAsia="仿宋_GB2312"/>
          <w:sz w:val="32"/>
          <w:szCs w:val="32"/>
          <w:lang w:val="en-US" w:eastAsia="zh-CN"/>
        </w:rPr>
        <w:t>培养一批集学科教学、教研科研各方面突出的名师队伍</w:t>
      </w:r>
      <w:r>
        <w:rPr>
          <w:rFonts w:ascii="Times New Roman" w:hAnsi="Times New Roman" w:eastAsia="仿宋_GB2312"/>
          <w:sz w:val="32"/>
          <w:szCs w:val="32"/>
        </w:rPr>
        <w:t>。</w:t>
      </w:r>
    </w:p>
    <w:p>
      <w:pPr>
        <w:numPr>
          <w:ilvl w:val="0"/>
          <w:numId w:val="2"/>
        </w:numPr>
        <w:spacing w:line="560" w:lineRule="exact"/>
        <w:ind w:firstLine="640" w:firstLineChars="200"/>
        <w:rPr>
          <w:rFonts w:hint="eastAsia" w:ascii="文星黑体" w:hAnsi="文星黑体" w:eastAsia="文星黑体" w:cs="文星黑体"/>
          <w:sz w:val="32"/>
          <w:szCs w:val="32"/>
          <w:lang w:eastAsia="zh-CN"/>
        </w:rPr>
      </w:pPr>
      <w:r>
        <w:rPr>
          <w:rFonts w:hint="eastAsia" w:ascii="文星黑体" w:hAnsi="文星黑体" w:eastAsia="文星黑体" w:cs="文星黑体"/>
          <w:sz w:val="32"/>
          <w:szCs w:val="32"/>
          <w:lang w:eastAsia="zh-CN"/>
        </w:rPr>
        <w:t>全州教育系统党务干部及中小学党组织书记研讨培训</w:t>
      </w:r>
    </w:p>
    <w:p>
      <w:pPr>
        <w:numPr>
          <w:ilvl w:val="0"/>
          <w:numId w:val="0"/>
        </w:numPr>
        <w:spacing w:line="560" w:lineRule="exact"/>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 xml:space="preserve">    深入学习领会习近平新时代中国特色社会主义思想和党的十九大精神，引领中小学党组织书记牢固树立和践行“四个意识”，熟练掌握开展党支部工作方式方法，</w:t>
      </w:r>
      <w:r>
        <w:rPr>
          <w:rFonts w:hint="eastAsia" w:ascii="Times New Roman" w:hAnsi="Times New Roman" w:eastAsia="仿宋_GB2312"/>
          <w:color w:val="auto"/>
          <w:sz w:val="32"/>
          <w:szCs w:val="32"/>
          <w:lang w:val="en-US" w:eastAsia="zh-CN"/>
        </w:rPr>
        <w:t>着力</w:t>
      </w:r>
      <w:r>
        <w:rPr>
          <w:rFonts w:hint="eastAsia" w:ascii="Times New Roman" w:hAnsi="Times New Roman" w:eastAsia="仿宋_GB2312"/>
          <w:sz w:val="32"/>
          <w:szCs w:val="32"/>
          <w:lang w:val="en-US" w:eastAsia="zh-CN"/>
        </w:rPr>
        <w:t>提升党建工作水平，充分发挥政治核心作用、战斗堡垒作用和党员干部先锋模范作用，为办好人民满意教育提供坚实保障。</w:t>
      </w:r>
    </w:p>
    <w:p>
      <w:pPr>
        <w:numPr>
          <w:ilvl w:val="0"/>
          <w:numId w:val="0"/>
        </w:numPr>
        <w:spacing w:line="560" w:lineRule="exact"/>
        <w:ind w:firstLine="640" w:firstLineChars="200"/>
        <w:rPr>
          <w:rFonts w:hint="eastAsia" w:ascii="文星黑体" w:hAnsi="文星黑体" w:eastAsia="文星黑体" w:cs="文星黑体"/>
          <w:sz w:val="32"/>
          <w:szCs w:val="32"/>
          <w:lang w:val="en-US" w:eastAsia="zh-CN"/>
        </w:rPr>
      </w:pPr>
      <w:r>
        <w:rPr>
          <w:rFonts w:hint="eastAsia" w:ascii="文星黑体" w:hAnsi="文星黑体" w:eastAsia="文星黑体" w:cs="文星黑体"/>
          <w:sz w:val="32"/>
          <w:szCs w:val="32"/>
          <w:lang w:val="en-US" w:eastAsia="zh-CN"/>
        </w:rPr>
        <w:t>六、中小学教师信息技术能力提升2.0培训</w:t>
      </w:r>
    </w:p>
    <w:p>
      <w:pPr>
        <w:numPr>
          <w:ilvl w:val="0"/>
          <w:numId w:val="0"/>
        </w:numPr>
        <w:spacing w:line="560" w:lineRule="exact"/>
        <w:rPr>
          <w:rFonts w:hint="default" w:ascii="文星黑体" w:hAnsi="文星黑体" w:eastAsia="文星黑体" w:cs="文星黑体"/>
          <w:sz w:val="32"/>
          <w:szCs w:val="32"/>
          <w:lang w:val="en-US" w:eastAsia="zh-CN"/>
        </w:rPr>
      </w:pPr>
      <w:r>
        <w:rPr>
          <w:rFonts w:hint="eastAsia" w:ascii="文星黑体" w:hAnsi="文星黑体" w:eastAsia="文星黑体" w:cs="文星黑体"/>
          <w:sz w:val="32"/>
          <w:szCs w:val="32"/>
          <w:lang w:val="en-US" w:eastAsia="zh-CN"/>
        </w:rPr>
        <w:t xml:space="preserve">    </w:t>
      </w:r>
      <w:r>
        <w:rPr>
          <w:rFonts w:hint="eastAsia" w:ascii="Times New Roman" w:hAnsi="Times New Roman" w:eastAsia="仿宋_GB2312"/>
          <w:sz w:val="32"/>
          <w:szCs w:val="32"/>
        </w:rPr>
        <w:t>按照《教育部关于实施全国中小学教师信息技术应用能力提升工程2.0的意见》和《吉林省教育厅关于实施全国中小学教师信息技术应用能力提升工程 2.0 的意见》（教师〔2020〕1 号）要求，组织延边州直学校（延边州教育学院、延边一中、延边二中、延边第一特殊学校）管理者、培训者、学科骨干教师和专任教师共计450人，参加5</w:t>
      </w:r>
      <w:r>
        <w:rPr>
          <w:rFonts w:ascii="Times New Roman" w:hAnsi="Times New Roman" w:eastAsia="仿宋_GB2312"/>
          <w:sz w:val="32"/>
          <w:szCs w:val="32"/>
        </w:rPr>
        <w:t>0</w:t>
      </w:r>
      <w:r>
        <w:rPr>
          <w:rFonts w:hint="eastAsia" w:ascii="Times New Roman" w:hAnsi="Times New Roman" w:eastAsia="仿宋_GB2312"/>
          <w:sz w:val="32"/>
          <w:szCs w:val="32"/>
        </w:rPr>
        <w:t>学时培训（线上培训和线下校本研修）。推动州直学校教师主动适应信息化、人工智能等新技术变革，增强利用信息技术改进教育教学的意识，提升信息技术应用能力。</w:t>
      </w:r>
    </w:p>
    <w:p>
      <w:pPr>
        <w:numPr>
          <w:ilvl w:val="0"/>
          <w:numId w:val="0"/>
        </w:numPr>
        <w:spacing w:line="560" w:lineRule="exact"/>
        <w:rPr>
          <w:rFonts w:hint="default" w:ascii="Times New Roman" w:hAnsi="Times New Roman" w:eastAsia="仿宋_GB2312"/>
          <w:sz w:val="32"/>
          <w:szCs w:val="32"/>
          <w:lang w:val="en-US" w:eastAsia="zh-CN"/>
        </w:rPr>
      </w:pPr>
    </w:p>
    <w:p>
      <w:pPr>
        <w:numPr>
          <w:ilvl w:val="0"/>
          <w:numId w:val="0"/>
        </w:numPr>
        <w:spacing w:line="560" w:lineRule="exact"/>
        <w:rPr>
          <w:rFonts w:hint="default" w:ascii="Times New Roman" w:hAnsi="Times New Roman" w:eastAsia="仿宋_GB2312"/>
          <w:sz w:val="32"/>
          <w:szCs w:val="32"/>
          <w:lang w:val="en-US" w:eastAsia="zh-CN"/>
        </w:rPr>
      </w:pPr>
    </w:p>
    <w:p>
      <w:pPr>
        <w:numPr>
          <w:ilvl w:val="0"/>
          <w:numId w:val="0"/>
        </w:numPr>
        <w:spacing w:line="560" w:lineRule="exact"/>
        <w:rPr>
          <w:rFonts w:hint="default" w:ascii="Times New Roman" w:hAnsi="Times New Roman" w:eastAsia="仿宋_GB2312"/>
          <w:sz w:val="32"/>
          <w:szCs w:val="32"/>
          <w:lang w:val="en-US" w:eastAsia="zh-CN"/>
        </w:rPr>
      </w:pPr>
    </w:p>
    <w:p>
      <w:pPr>
        <w:numPr>
          <w:ilvl w:val="0"/>
          <w:numId w:val="0"/>
        </w:numPr>
        <w:spacing w:line="560" w:lineRule="exact"/>
        <w:rPr>
          <w:rFonts w:hint="default" w:ascii="Times New Roman" w:hAnsi="Times New Roman" w:eastAsia="仿宋_GB2312"/>
          <w:sz w:val="32"/>
          <w:szCs w:val="32"/>
          <w:lang w:val="en-US" w:eastAsia="zh-CN"/>
        </w:rPr>
      </w:pPr>
    </w:p>
    <w:sectPr>
      <w:footerReference r:id="rId3" w:type="default"/>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文星黑体">
    <w:panose1 w:val="02010604000101010101"/>
    <w:charset w:val="86"/>
    <w:family w:val="auto"/>
    <w:pitch w:val="default"/>
    <w:sig w:usb0="00000001" w:usb1="080E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37066975"/>
      <w:docPartObj>
        <w:docPartGallery w:val="autotext"/>
      </w:docPartObj>
    </w:sdtPr>
    <w:sdtContent>
      <w:p>
        <w:pPr>
          <w:pStyle w:val="6"/>
          <w:jc w:val="center"/>
        </w:pPr>
        <w:r>
          <w:fldChar w:fldCharType="begin"/>
        </w:r>
        <w:r>
          <w:instrText xml:space="preserve">PAGE   \* MERGEFORMAT</w:instrText>
        </w:r>
        <w:r>
          <w:fldChar w:fldCharType="separate"/>
        </w:r>
        <w:r>
          <w:rPr>
            <w:lang w:val="zh-CN"/>
          </w:rPr>
          <w:t>21</w:t>
        </w:r>
        <w:r>
          <w:fldChar w:fldCharType="end"/>
        </w:r>
      </w:p>
    </w:sdtContent>
  </w:sdt>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236490C"/>
    <w:multiLevelType w:val="singleLevel"/>
    <w:tmpl w:val="C236490C"/>
    <w:lvl w:ilvl="0" w:tentative="0">
      <w:start w:val="5"/>
      <w:numFmt w:val="chineseCounting"/>
      <w:suff w:val="nothing"/>
      <w:lvlText w:val="%1、"/>
      <w:lvlJc w:val="left"/>
      <w:rPr>
        <w:rFonts w:hint="eastAsia"/>
      </w:rPr>
    </w:lvl>
  </w:abstractNum>
  <w:abstractNum w:abstractNumId="1">
    <w:nsid w:val="7DC31965"/>
    <w:multiLevelType w:val="singleLevel"/>
    <w:tmpl w:val="7DC31965"/>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599"/>
    <w:rsid w:val="00003D34"/>
    <w:rsid w:val="00026F23"/>
    <w:rsid w:val="000360B9"/>
    <w:rsid w:val="00041434"/>
    <w:rsid w:val="00067BC8"/>
    <w:rsid w:val="00091B26"/>
    <w:rsid w:val="00094F5F"/>
    <w:rsid w:val="000959DF"/>
    <w:rsid w:val="000C3BA0"/>
    <w:rsid w:val="000D2B0B"/>
    <w:rsid w:val="00112E2C"/>
    <w:rsid w:val="00115599"/>
    <w:rsid w:val="00124F00"/>
    <w:rsid w:val="00140488"/>
    <w:rsid w:val="00152743"/>
    <w:rsid w:val="001570DC"/>
    <w:rsid w:val="00157B73"/>
    <w:rsid w:val="001675CC"/>
    <w:rsid w:val="001743C7"/>
    <w:rsid w:val="00183876"/>
    <w:rsid w:val="001861A0"/>
    <w:rsid w:val="00187C7D"/>
    <w:rsid w:val="001B0EAC"/>
    <w:rsid w:val="001E7D26"/>
    <w:rsid w:val="001F3594"/>
    <w:rsid w:val="0020065D"/>
    <w:rsid w:val="00212613"/>
    <w:rsid w:val="00223A3C"/>
    <w:rsid w:val="00230E4F"/>
    <w:rsid w:val="00247854"/>
    <w:rsid w:val="002A14F8"/>
    <w:rsid w:val="002A165B"/>
    <w:rsid w:val="00315444"/>
    <w:rsid w:val="00315E78"/>
    <w:rsid w:val="0032633A"/>
    <w:rsid w:val="00335DEE"/>
    <w:rsid w:val="00374201"/>
    <w:rsid w:val="003832E7"/>
    <w:rsid w:val="00391E7A"/>
    <w:rsid w:val="003971FB"/>
    <w:rsid w:val="003A6C6A"/>
    <w:rsid w:val="003B6DC5"/>
    <w:rsid w:val="003E692E"/>
    <w:rsid w:val="003F659C"/>
    <w:rsid w:val="003F699B"/>
    <w:rsid w:val="00406221"/>
    <w:rsid w:val="00421A34"/>
    <w:rsid w:val="004253F8"/>
    <w:rsid w:val="00452A7D"/>
    <w:rsid w:val="00496DC4"/>
    <w:rsid w:val="004D5146"/>
    <w:rsid w:val="004E5E3A"/>
    <w:rsid w:val="004F319A"/>
    <w:rsid w:val="005249F0"/>
    <w:rsid w:val="00537E6E"/>
    <w:rsid w:val="00575647"/>
    <w:rsid w:val="00580F9A"/>
    <w:rsid w:val="005A1677"/>
    <w:rsid w:val="005A39E1"/>
    <w:rsid w:val="005B2CEC"/>
    <w:rsid w:val="005B52C8"/>
    <w:rsid w:val="005D1729"/>
    <w:rsid w:val="005E38A3"/>
    <w:rsid w:val="005E5A51"/>
    <w:rsid w:val="00600A01"/>
    <w:rsid w:val="00622414"/>
    <w:rsid w:val="006372A2"/>
    <w:rsid w:val="006728FB"/>
    <w:rsid w:val="006825B8"/>
    <w:rsid w:val="006E33C7"/>
    <w:rsid w:val="006F70DA"/>
    <w:rsid w:val="00726105"/>
    <w:rsid w:val="007312EF"/>
    <w:rsid w:val="00744548"/>
    <w:rsid w:val="007E7E72"/>
    <w:rsid w:val="0084321C"/>
    <w:rsid w:val="008511B9"/>
    <w:rsid w:val="0085221B"/>
    <w:rsid w:val="008606E4"/>
    <w:rsid w:val="008677CF"/>
    <w:rsid w:val="008A32BF"/>
    <w:rsid w:val="008A423C"/>
    <w:rsid w:val="008C0CA7"/>
    <w:rsid w:val="008C4AA9"/>
    <w:rsid w:val="008D699F"/>
    <w:rsid w:val="00903EE8"/>
    <w:rsid w:val="009044E5"/>
    <w:rsid w:val="009071B3"/>
    <w:rsid w:val="009273F5"/>
    <w:rsid w:val="00934EF3"/>
    <w:rsid w:val="00964239"/>
    <w:rsid w:val="00990641"/>
    <w:rsid w:val="009A0271"/>
    <w:rsid w:val="009A0B63"/>
    <w:rsid w:val="009C1DEB"/>
    <w:rsid w:val="009F07CA"/>
    <w:rsid w:val="00A275E7"/>
    <w:rsid w:val="00A61249"/>
    <w:rsid w:val="00A90F6E"/>
    <w:rsid w:val="00AA270F"/>
    <w:rsid w:val="00AC0ECE"/>
    <w:rsid w:val="00AC507C"/>
    <w:rsid w:val="00AF6AC4"/>
    <w:rsid w:val="00B15EBB"/>
    <w:rsid w:val="00B77428"/>
    <w:rsid w:val="00B91C7A"/>
    <w:rsid w:val="00B97E30"/>
    <w:rsid w:val="00BB7800"/>
    <w:rsid w:val="00C021FF"/>
    <w:rsid w:val="00C066F2"/>
    <w:rsid w:val="00C072DC"/>
    <w:rsid w:val="00C2393D"/>
    <w:rsid w:val="00C46E01"/>
    <w:rsid w:val="00C5149E"/>
    <w:rsid w:val="00C61078"/>
    <w:rsid w:val="00CB01A4"/>
    <w:rsid w:val="00CC2672"/>
    <w:rsid w:val="00CC58B0"/>
    <w:rsid w:val="00CE7744"/>
    <w:rsid w:val="00D00EC4"/>
    <w:rsid w:val="00D06E39"/>
    <w:rsid w:val="00D0774A"/>
    <w:rsid w:val="00D116E7"/>
    <w:rsid w:val="00D309CF"/>
    <w:rsid w:val="00D845CE"/>
    <w:rsid w:val="00DF6A49"/>
    <w:rsid w:val="00E031FF"/>
    <w:rsid w:val="00E92C34"/>
    <w:rsid w:val="00E9732C"/>
    <w:rsid w:val="00EB2248"/>
    <w:rsid w:val="00EB72B1"/>
    <w:rsid w:val="00EF4726"/>
    <w:rsid w:val="00F03517"/>
    <w:rsid w:val="00F046D6"/>
    <w:rsid w:val="00F753BC"/>
    <w:rsid w:val="00F923F6"/>
    <w:rsid w:val="00F9664E"/>
    <w:rsid w:val="00FB0212"/>
    <w:rsid w:val="00FB43D6"/>
    <w:rsid w:val="00FD0A02"/>
    <w:rsid w:val="00FE3844"/>
    <w:rsid w:val="00FF010B"/>
    <w:rsid w:val="00FF626D"/>
    <w:rsid w:val="035D7813"/>
    <w:rsid w:val="03734AAB"/>
    <w:rsid w:val="05B82B96"/>
    <w:rsid w:val="1C807561"/>
    <w:rsid w:val="1D5A3C50"/>
    <w:rsid w:val="20101902"/>
    <w:rsid w:val="220E4A8A"/>
    <w:rsid w:val="289D055E"/>
    <w:rsid w:val="28C20241"/>
    <w:rsid w:val="412B64E2"/>
    <w:rsid w:val="49254556"/>
    <w:rsid w:val="49717661"/>
    <w:rsid w:val="4ABC7382"/>
    <w:rsid w:val="4DA051E3"/>
    <w:rsid w:val="5424111C"/>
    <w:rsid w:val="5C3224D0"/>
    <w:rsid w:val="63A44AAA"/>
    <w:rsid w:val="67FB48D6"/>
    <w:rsid w:val="6B57245E"/>
    <w:rsid w:val="77687D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4"/>
    <w:unhideWhenUsed/>
    <w:qFormat/>
    <w:uiPriority w:val="9"/>
    <w:pPr>
      <w:keepNext/>
      <w:keepLines/>
      <w:adjustRightInd w:val="0"/>
      <w:spacing w:line="415" w:lineRule="auto"/>
      <w:outlineLvl w:val="1"/>
    </w:pPr>
    <w:rPr>
      <w:rFonts w:eastAsia="黑体" w:asciiTheme="majorHAnsi" w:hAnsiTheme="majorHAnsi" w:cstheme="majorBidi"/>
      <w:bCs/>
      <w:sz w:val="32"/>
      <w:szCs w:val="32"/>
    </w:rPr>
  </w:style>
  <w:style w:type="paragraph" w:styleId="4">
    <w:name w:val="heading 3"/>
    <w:basedOn w:val="1"/>
    <w:next w:val="1"/>
    <w:link w:val="17"/>
    <w:unhideWhenUsed/>
    <w:qFormat/>
    <w:uiPriority w:val="9"/>
    <w:pPr>
      <w:keepNext/>
      <w:keepLines/>
      <w:spacing w:line="415" w:lineRule="auto"/>
      <w:outlineLvl w:val="2"/>
    </w:pPr>
    <w:rPr>
      <w:rFonts w:eastAsia="楷体_GB2312"/>
      <w:b/>
      <w:bCs/>
      <w:color w:val="000000" w:themeColor="text1"/>
      <w:sz w:val="32"/>
      <w:szCs w:val="32"/>
      <w14:textFill>
        <w14:solidFill>
          <w14:schemeClr w14:val="tx1"/>
        </w14:solidFill>
      </w14:textFill>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8"/>
    <w:semiHidden/>
    <w:unhideWhenUsed/>
    <w:qFormat/>
    <w:uiPriority w:val="99"/>
    <w:pPr>
      <w:jc w:val="left"/>
    </w:pPr>
  </w:style>
  <w:style w:type="paragraph" w:styleId="6">
    <w:name w:val="footer"/>
    <w:basedOn w:val="1"/>
    <w:link w:val="13"/>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annotation subject"/>
    <w:basedOn w:val="5"/>
    <w:next w:val="5"/>
    <w:link w:val="19"/>
    <w:semiHidden/>
    <w:unhideWhenUsed/>
    <w:qFormat/>
    <w:uiPriority w:val="99"/>
    <w:rPr>
      <w:b/>
      <w:bCs/>
    </w:rPr>
  </w:style>
  <w:style w:type="character" w:styleId="11">
    <w:name w:val="annotation reference"/>
    <w:basedOn w:val="10"/>
    <w:semiHidden/>
    <w:unhideWhenUsed/>
    <w:qFormat/>
    <w:uiPriority w:val="99"/>
    <w:rPr>
      <w:sz w:val="21"/>
      <w:szCs w:val="21"/>
    </w:rPr>
  </w:style>
  <w:style w:type="character" w:customStyle="1" w:styleId="12">
    <w:name w:val="页眉 Char"/>
    <w:basedOn w:val="10"/>
    <w:link w:val="7"/>
    <w:qFormat/>
    <w:uiPriority w:val="99"/>
    <w:rPr>
      <w:sz w:val="18"/>
      <w:szCs w:val="18"/>
    </w:rPr>
  </w:style>
  <w:style w:type="character" w:customStyle="1" w:styleId="13">
    <w:name w:val="页脚 Char"/>
    <w:basedOn w:val="10"/>
    <w:link w:val="6"/>
    <w:qFormat/>
    <w:uiPriority w:val="99"/>
    <w:rPr>
      <w:sz w:val="18"/>
      <w:szCs w:val="18"/>
    </w:rPr>
  </w:style>
  <w:style w:type="character" w:customStyle="1" w:styleId="14">
    <w:name w:val="标题 2 Char"/>
    <w:basedOn w:val="10"/>
    <w:link w:val="3"/>
    <w:qFormat/>
    <w:uiPriority w:val="9"/>
    <w:rPr>
      <w:rFonts w:eastAsia="黑体" w:asciiTheme="majorHAnsi" w:hAnsiTheme="majorHAnsi" w:cstheme="majorBidi"/>
      <w:bCs/>
      <w:sz w:val="32"/>
      <w:szCs w:val="32"/>
    </w:rPr>
  </w:style>
  <w:style w:type="character" w:customStyle="1" w:styleId="15">
    <w:name w:val="标题 1 Char"/>
    <w:basedOn w:val="10"/>
    <w:link w:val="2"/>
    <w:qFormat/>
    <w:uiPriority w:val="9"/>
    <w:rPr>
      <w:rFonts w:ascii="Calibri" w:hAnsi="Calibri" w:eastAsia="宋体" w:cs="Times New Roman"/>
      <w:b/>
      <w:bCs/>
      <w:kern w:val="44"/>
      <w:sz w:val="44"/>
      <w:szCs w:val="44"/>
    </w:rPr>
  </w:style>
  <w:style w:type="paragraph" w:styleId="16">
    <w:name w:val="List Paragraph"/>
    <w:basedOn w:val="1"/>
    <w:qFormat/>
    <w:uiPriority w:val="34"/>
    <w:pPr>
      <w:ind w:firstLine="420" w:firstLineChars="200"/>
    </w:pPr>
  </w:style>
  <w:style w:type="character" w:customStyle="1" w:styleId="17">
    <w:name w:val="标题 3 Char"/>
    <w:basedOn w:val="10"/>
    <w:link w:val="4"/>
    <w:qFormat/>
    <w:uiPriority w:val="9"/>
    <w:rPr>
      <w:rFonts w:ascii="Calibri" w:hAnsi="Calibri" w:eastAsia="楷体_GB2312" w:cs="Times New Roman"/>
      <w:b/>
      <w:bCs/>
      <w:color w:val="000000" w:themeColor="text1"/>
      <w:sz w:val="32"/>
      <w:szCs w:val="32"/>
      <w14:textFill>
        <w14:solidFill>
          <w14:schemeClr w14:val="tx1"/>
        </w14:solidFill>
      </w14:textFill>
    </w:rPr>
  </w:style>
  <w:style w:type="character" w:customStyle="1" w:styleId="18">
    <w:name w:val="批注文字 Char"/>
    <w:basedOn w:val="10"/>
    <w:link w:val="5"/>
    <w:semiHidden/>
    <w:qFormat/>
    <w:uiPriority w:val="99"/>
    <w:rPr>
      <w:rFonts w:ascii="Calibri" w:hAnsi="Calibri" w:eastAsia="宋体" w:cs="Times New Roman"/>
      <w:szCs w:val="24"/>
    </w:rPr>
  </w:style>
  <w:style w:type="character" w:customStyle="1" w:styleId="19">
    <w:name w:val="批注主题 Char"/>
    <w:basedOn w:val="18"/>
    <w:link w:val="8"/>
    <w:semiHidden/>
    <w:qFormat/>
    <w:uiPriority w:val="99"/>
    <w:rPr>
      <w:rFonts w:ascii="Calibri" w:hAnsi="Calibri" w:eastAsia="宋体" w:cs="Times New Roman"/>
      <w:b/>
      <w:bCs/>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2130</Words>
  <Characters>12141</Characters>
  <Lines>101</Lines>
  <Paragraphs>28</Paragraphs>
  <TotalTime>10</TotalTime>
  <ScaleCrop>false</ScaleCrop>
  <LinksUpToDate>false</LinksUpToDate>
  <CharactersWithSpaces>14243</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2021-06-16T07:46:00Z</dcterms:created>
  <dc:creator>高实</dc:creator>
  <cp:lastModifiedBy>WXF</cp:lastModifiedBy>
  <cp:lastPrinted>2021-06-10T14:47:00Z</cp:lastPrinted>
  <dcterms:modified xsi:type="dcterms:W3CDTF">2021-09-10T06:23:45Z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5D2F68E76647469D893B7E49A434F0FC</vt:lpwstr>
  </property>
</Properties>
</file>