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0D5C" w:rsidRDefault="00E10D5C">
      <w:pPr>
        <w:pStyle w:val="a4"/>
      </w:pPr>
      <w:bookmarkStart w:id="0" w:name="_GoBack"/>
      <w:bookmarkEnd w:id="0"/>
    </w:p>
    <w:p w:rsidR="00E10D5C" w:rsidRDefault="005937E2">
      <w:pPr>
        <w:jc w:val="center"/>
        <w:rPr>
          <w:rFonts w:ascii="宋体" w:eastAsia="宋体" w:hAnsi="宋体" w:cs="宋体"/>
          <w:b/>
          <w:color w:val="000000" w:themeColor="text1"/>
          <w:sz w:val="36"/>
          <w:szCs w:val="36"/>
        </w:rPr>
      </w:pPr>
      <w:r>
        <w:rPr>
          <w:rFonts w:ascii="宋体" w:eastAsia="宋体" w:hAnsi="宋体" w:cs="宋体" w:hint="eastAsia"/>
          <w:b/>
          <w:color w:val="000000" w:themeColor="text1"/>
          <w:sz w:val="36"/>
          <w:szCs w:val="36"/>
        </w:rPr>
        <w:t>2023年度</w:t>
      </w:r>
      <w:bookmarkStart w:id="1" w:name="_Hlk72504477"/>
      <w:r>
        <w:rPr>
          <w:rFonts w:ascii="宋体" w:eastAsia="宋体" w:hAnsi="宋体" w:cs="宋体" w:hint="eastAsia"/>
          <w:b/>
          <w:color w:val="000000" w:themeColor="text1"/>
          <w:sz w:val="36"/>
          <w:szCs w:val="36"/>
        </w:rPr>
        <w:t>“探寻家乡文化，讲好吉林故事”</w:t>
      </w:r>
      <w:bookmarkStart w:id="2" w:name="_Hlk72504330"/>
    </w:p>
    <w:p w:rsidR="00E10D5C" w:rsidRDefault="005937E2">
      <w:pPr>
        <w:jc w:val="center"/>
        <w:rPr>
          <w:rFonts w:ascii="宋体" w:eastAsia="宋体" w:hAnsi="宋体" w:cs="宋体"/>
          <w:b/>
          <w:color w:val="000000" w:themeColor="text1"/>
          <w:sz w:val="36"/>
          <w:szCs w:val="36"/>
        </w:rPr>
      </w:pPr>
      <w:r>
        <w:rPr>
          <w:rFonts w:ascii="宋体" w:eastAsia="宋体" w:hAnsi="宋体" w:cs="宋体" w:hint="eastAsia"/>
          <w:b/>
          <w:color w:val="000000" w:themeColor="text1"/>
          <w:sz w:val="36"/>
          <w:szCs w:val="36"/>
        </w:rPr>
        <w:t>数字教育教学</w:t>
      </w:r>
      <w:bookmarkEnd w:id="2"/>
      <w:r>
        <w:rPr>
          <w:rFonts w:ascii="宋体" w:eastAsia="宋体" w:hAnsi="宋体" w:cs="宋体" w:hint="eastAsia"/>
          <w:b/>
          <w:color w:val="000000" w:themeColor="text1"/>
          <w:sz w:val="36"/>
          <w:szCs w:val="36"/>
        </w:rPr>
        <w:t>资源</w:t>
      </w:r>
      <w:r>
        <w:rPr>
          <w:rFonts w:ascii="宋体" w:eastAsia="宋体" w:hAnsi="宋体" w:cs="宋体" w:hint="eastAsia"/>
          <w:b/>
          <w:bCs/>
          <w:color w:val="000000" w:themeColor="text1"/>
          <w:sz w:val="36"/>
          <w:szCs w:val="36"/>
        </w:rPr>
        <w:t>征集</w:t>
      </w:r>
      <w:r>
        <w:rPr>
          <w:rFonts w:ascii="宋体" w:eastAsia="宋体" w:hAnsi="宋体" w:cs="宋体" w:hint="eastAsia"/>
          <w:b/>
          <w:color w:val="000000" w:themeColor="text1"/>
          <w:sz w:val="36"/>
          <w:szCs w:val="36"/>
        </w:rPr>
        <w:t>活动</w:t>
      </w:r>
      <w:bookmarkEnd w:id="1"/>
      <w:r>
        <w:rPr>
          <w:rFonts w:ascii="宋体" w:eastAsia="宋体" w:hAnsi="宋体" w:cs="宋体" w:hint="eastAsia"/>
          <w:b/>
          <w:color w:val="000000" w:themeColor="text1"/>
          <w:sz w:val="36"/>
          <w:szCs w:val="36"/>
        </w:rPr>
        <w:t>指南</w:t>
      </w:r>
    </w:p>
    <w:p w:rsidR="00E10D5C" w:rsidRDefault="00E10D5C">
      <w:pPr>
        <w:pStyle w:val="a0"/>
      </w:pPr>
    </w:p>
    <w:p w:rsidR="00E10D5C" w:rsidRDefault="005937E2">
      <w:pPr>
        <w:ind w:firstLineChars="200" w:firstLine="640"/>
        <w:rPr>
          <w:rFonts w:ascii="黑体" w:eastAsia="黑体" w:hAnsi="黑体" w:cs="黑体"/>
          <w:sz w:val="32"/>
          <w:szCs w:val="32"/>
        </w:rPr>
      </w:pPr>
      <w:r>
        <w:rPr>
          <w:rFonts w:ascii="黑体" w:eastAsia="黑体" w:hAnsi="黑体" w:cs="黑体" w:hint="eastAsia"/>
          <w:sz w:val="32"/>
          <w:szCs w:val="32"/>
        </w:rPr>
        <w:t>一、活动简介</w:t>
      </w:r>
    </w:p>
    <w:p w:rsidR="00E10D5C" w:rsidRDefault="005937E2">
      <w:pPr>
        <w:ind w:firstLineChars="200" w:firstLine="620"/>
        <w:rPr>
          <w:rFonts w:ascii="仿宋" w:eastAsia="仿宋" w:hAnsi="仿宋" w:cs="Times New Roman"/>
          <w:color w:val="000000" w:themeColor="text1"/>
          <w:sz w:val="32"/>
          <w:szCs w:val="32"/>
        </w:rPr>
      </w:pPr>
      <w:r>
        <w:rPr>
          <w:rFonts w:ascii="仿宋_GB2312" w:eastAsia="仿宋_GB2312" w:hAnsi="宋体" w:cs="仿宋_GB2312"/>
          <w:color w:val="000000" w:themeColor="text1"/>
          <w:kern w:val="0"/>
          <w:sz w:val="31"/>
          <w:szCs w:val="31"/>
          <w:lang w:bidi="ar"/>
        </w:rPr>
        <w:t>以</w:t>
      </w:r>
      <w:r>
        <w:rPr>
          <w:rFonts w:ascii="仿宋_GB2312" w:eastAsia="仿宋_GB2312" w:cs="仿宋_GB2312" w:hint="eastAsia"/>
          <w:color w:val="000000" w:themeColor="text1"/>
          <w:sz w:val="31"/>
          <w:szCs w:val="31"/>
        </w:rPr>
        <w:t>习近平新时代中国特色社会主义思想为指导，</w:t>
      </w:r>
      <w:r>
        <w:rPr>
          <w:rFonts w:ascii="仿宋" w:eastAsia="仿宋" w:hAnsi="仿宋" w:cs="Times New Roman" w:hint="eastAsia"/>
          <w:color w:val="000000" w:themeColor="text1"/>
          <w:sz w:val="32"/>
          <w:szCs w:val="32"/>
        </w:rPr>
        <w:t>深入贯彻落实党的二十大精神，积极响应国家教育数字化战略行动，充分发挥信息技术对构建德智体美劳五育并举教育体系的重要作用，变革教育资源供给模式，丰富资源形态，省电化教育馆以培育和践行社会主义核心价值观为核心，以完善线上教育教学资源与应用保障体系为根本任务，组织开展以爱国主义教育、宪法法治教育、品德教育、劳动教育、中华优秀传统文化教育、生命与安全教育、生态文明教育等为主题的数字教育教学资源征集活动（以下简称为“活动”）。</w:t>
      </w:r>
    </w:p>
    <w:p w:rsidR="00E10D5C" w:rsidRDefault="005937E2">
      <w:pPr>
        <w:spacing w:line="360" w:lineRule="auto"/>
        <w:ind w:leftChars="50" w:left="105" w:firstLineChars="200" w:firstLine="640"/>
      </w:pPr>
      <w:r>
        <w:rPr>
          <w:rFonts w:ascii="黑体" w:eastAsia="黑体" w:hAnsi="黑体" w:cs="Times New Roman" w:hint="eastAsia"/>
          <w:color w:val="000000" w:themeColor="text1"/>
          <w:sz w:val="32"/>
          <w:szCs w:val="32"/>
        </w:rPr>
        <w:t xml:space="preserve">二、活动主题 </w:t>
      </w:r>
    </w:p>
    <w:p w:rsidR="00E10D5C" w:rsidRDefault="005937E2">
      <w:pPr>
        <w:ind w:firstLineChars="200" w:firstLine="640"/>
        <w:rPr>
          <w:rFonts w:ascii="仿宋" w:eastAsia="仿宋" w:hAnsi="仿宋" w:cs="Times New Roman"/>
          <w:color w:val="000000" w:themeColor="text1"/>
          <w:sz w:val="32"/>
          <w:szCs w:val="32"/>
        </w:rPr>
      </w:pPr>
      <w:r>
        <w:rPr>
          <w:rFonts w:ascii="仿宋" w:eastAsia="仿宋" w:hAnsi="仿宋" w:cs="Times New Roman" w:hint="eastAsia"/>
          <w:color w:val="000000" w:themeColor="text1"/>
          <w:sz w:val="32"/>
          <w:szCs w:val="32"/>
        </w:rPr>
        <w:t>通过“探寻家乡文化，讲好吉林故事”专题数字资源征集活动，传播吉林声音，展现吉林风采，</w:t>
      </w:r>
      <w:r>
        <w:rPr>
          <w:rFonts w:ascii="仿宋" w:eastAsia="仿宋" w:hAnsi="仿宋" w:cs="仿宋" w:hint="eastAsia"/>
          <w:sz w:val="32"/>
          <w:szCs w:val="32"/>
        </w:rPr>
        <w:t>增强文化自</w:t>
      </w:r>
      <w:r>
        <w:rPr>
          <w:rFonts w:ascii="仿宋" w:eastAsia="仿宋" w:hAnsi="仿宋" w:cs="仿宋" w:hint="eastAsia"/>
          <w:color w:val="000000" w:themeColor="text1"/>
          <w:sz w:val="32"/>
          <w:szCs w:val="32"/>
        </w:rPr>
        <w:t>觉，</w:t>
      </w:r>
      <w:r>
        <w:rPr>
          <w:rFonts w:ascii="仿宋" w:eastAsia="仿宋" w:hAnsi="仿宋" w:cs="Times New Roman" w:hint="eastAsia"/>
          <w:color w:val="000000" w:themeColor="text1"/>
          <w:sz w:val="32"/>
          <w:szCs w:val="32"/>
        </w:rPr>
        <w:t>更好地把爱党爱国爱社会主义热情传递下去。</w:t>
      </w:r>
    </w:p>
    <w:p w:rsidR="00E10D5C" w:rsidRDefault="005937E2">
      <w:pPr>
        <w:spacing w:line="360" w:lineRule="auto"/>
        <w:ind w:firstLineChars="200" w:firstLine="640"/>
        <w:rPr>
          <w:rFonts w:ascii="黑体" w:eastAsia="黑体" w:hAnsi="黑体" w:cs="Times New Roman"/>
          <w:color w:val="000000" w:themeColor="text1"/>
          <w:sz w:val="32"/>
          <w:szCs w:val="32"/>
        </w:rPr>
      </w:pPr>
      <w:r>
        <w:rPr>
          <w:rFonts w:ascii="黑体" w:eastAsia="黑体" w:hAnsi="黑体" w:cs="Times New Roman" w:hint="eastAsia"/>
          <w:color w:val="000000" w:themeColor="text1"/>
          <w:sz w:val="32"/>
          <w:szCs w:val="32"/>
        </w:rPr>
        <w:t>三、参与对象</w:t>
      </w:r>
    </w:p>
    <w:p w:rsidR="00E10D5C" w:rsidRDefault="005937E2">
      <w:pPr>
        <w:spacing w:line="360" w:lineRule="auto"/>
        <w:ind w:leftChars="50" w:left="105" w:firstLineChars="200" w:firstLine="640"/>
      </w:pPr>
      <w:r>
        <w:rPr>
          <w:rFonts w:ascii="仿宋_GB2312" w:eastAsia="仿宋_GB2312" w:hAnsi="仿宋_GB2312" w:cs="仿宋_GB2312" w:hint="eastAsia"/>
          <w:color w:val="000000" w:themeColor="text1"/>
          <w:sz w:val="32"/>
          <w:szCs w:val="32"/>
        </w:rPr>
        <w:lastRenderedPageBreak/>
        <w:t>全省中小学校数学、语文、英语教师及全体学生</w:t>
      </w:r>
    </w:p>
    <w:p w:rsidR="00E10D5C" w:rsidRDefault="005937E2">
      <w:pPr>
        <w:spacing w:line="360" w:lineRule="auto"/>
        <w:ind w:left="640"/>
        <w:rPr>
          <w:rFonts w:ascii="黑体" w:eastAsia="黑体" w:hAnsi="黑体"/>
          <w:color w:val="000000" w:themeColor="text1"/>
          <w:sz w:val="32"/>
          <w:szCs w:val="32"/>
        </w:rPr>
      </w:pPr>
      <w:r>
        <w:rPr>
          <w:rFonts w:ascii="黑体" w:eastAsia="黑体" w:hAnsi="黑体" w:hint="eastAsia"/>
          <w:color w:val="000000" w:themeColor="text1"/>
          <w:sz w:val="32"/>
          <w:szCs w:val="32"/>
        </w:rPr>
        <w:t>四、资源制作要求</w:t>
      </w:r>
    </w:p>
    <w:p w:rsidR="00E10D5C" w:rsidRDefault="005937E2">
      <w:pPr>
        <w:spacing w:line="360" w:lineRule="auto"/>
        <w:ind w:firstLineChars="200" w:firstLine="643"/>
        <w:rPr>
          <w:rFonts w:ascii="仿宋" w:eastAsia="仿宋" w:hAnsi="仿宋" w:cs="Times New Roman"/>
          <w:b/>
          <w:bCs/>
          <w:color w:val="000000" w:themeColor="text1"/>
          <w:sz w:val="32"/>
          <w:szCs w:val="32"/>
        </w:rPr>
      </w:pPr>
      <w:r>
        <w:rPr>
          <w:rFonts w:ascii="仿宋" w:eastAsia="仿宋" w:hAnsi="仿宋" w:cs="Times New Roman" w:hint="eastAsia"/>
          <w:b/>
          <w:bCs/>
          <w:color w:val="000000" w:themeColor="text1"/>
          <w:sz w:val="32"/>
          <w:szCs w:val="32"/>
        </w:rPr>
        <w:t>（一）资源类型及内容要求</w:t>
      </w:r>
    </w:p>
    <w:p w:rsidR="00E10D5C" w:rsidRDefault="005937E2">
      <w:pPr>
        <w:spacing w:line="360" w:lineRule="auto"/>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1.微课资源征集。数学、语文、英语教师以</w:t>
      </w:r>
      <w:r>
        <w:rPr>
          <w:rFonts w:ascii="仿宋" w:eastAsia="仿宋" w:hAnsi="仿宋" w:cs="仿宋" w:hint="eastAsia"/>
          <w:sz w:val="32"/>
          <w:szCs w:val="32"/>
        </w:rPr>
        <w:t>任教学科教材中的具体一课（节）所含知识为单位</w:t>
      </w:r>
      <w:r>
        <w:rPr>
          <w:rFonts w:ascii="仿宋" w:eastAsia="仿宋" w:hAnsi="仿宋" w:cs="仿宋" w:hint="eastAsia"/>
          <w:color w:val="000000" w:themeColor="text1"/>
          <w:sz w:val="32"/>
          <w:szCs w:val="32"/>
        </w:rPr>
        <w:t>设计和制作微课，包括微课视频、教学设计、课件、学习任务单、作业练习等，能够将“探寻家乡文化，讲好吉林故事”这一主题与教学内容有机融合，体现现代教育理念。</w:t>
      </w:r>
    </w:p>
    <w:p w:rsidR="00E10D5C" w:rsidRPr="00DE6410" w:rsidRDefault="005937E2">
      <w:pPr>
        <w:spacing w:line="360" w:lineRule="auto"/>
        <w:ind w:firstLineChars="200" w:firstLine="640"/>
        <w:rPr>
          <w:rFonts w:ascii="仿宋" w:eastAsia="仿宋" w:hAnsi="仿宋" w:cs="仿宋"/>
          <w:color w:val="000000" w:themeColor="text1"/>
          <w:sz w:val="32"/>
          <w:szCs w:val="32"/>
        </w:rPr>
      </w:pPr>
      <w:r w:rsidRPr="00DE6410">
        <w:rPr>
          <w:rFonts w:ascii="仿宋" w:eastAsia="仿宋" w:hAnsi="仿宋" w:cs="仿宋" w:hint="eastAsia"/>
          <w:color w:val="000000" w:themeColor="text1"/>
          <w:sz w:val="32"/>
          <w:szCs w:val="32"/>
        </w:rPr>
        <w:t>（1）微课视频。</w:t>
      </w:r>
      <w:r w:rsidRPr="00DE6410">
        <w:rPr>
          <w:rFonts w:ascii="仿宋" w:eastAsia="仿宋" w:hAnsi="仿宋" w:cs="仿宋" w:hint="eastAsia"/>
          <w:color w:val="000000" w:themeColor="text1"/>
          <w:kern w:val="0"/>
          <w:sz w:val="32"/>
          <w:szCs w:val="32"/>
        </w:rPr>
        <w:t>应采用“教师讲解+视频头像”的形式，适当呈现授课教师画面，增强教学的交互性和画面的可视性。微课视频时长：小学</w:t>
      </w:r>
      <w:r w:rsidRPr="00DE6410">
        <w:rPr>
          <w:rFonts w:ascii="仿宋" w:eastAsia="仿宋" w:hAnsi="仿宋" w:cs="仿宋" w:hint="eastAsia"/>
          <w:color w:val="000000" w:themeColor="text1"/>
          <w:sz w:val="32"/>
          <w:szCs w:val="32"/>
        </w:rPr>
        <w:t>10-15分</w:t>
      </w:r>
      <w:r w:rsidRPr="00DE6410">
        <w:rPr>
          <w:rFonts w:ascii="仿宋" w:eastAsia="仿宋" w:hAnsi="仿宋" w:cs="仿宋" w:hint="eastAsia"/>
          <w:color w:val="000000" w:themeColor="text1"/>
          <w:kern w:val="0"/>
          <w:sz w:val="32"/>
          <w:szCs w:val="32"/>
        </w:rPr>
        <w:t>钟、中学</w:t>
      </w:r>
      <w:r w:rsidRPr="00DE6410">
        <w:rPr>
          <w:rFonts w:ascii="仿宋" w:eastAsia="仿宋" w:hAnsi="仿宋" w:cs="仿宋" w:hint="eastAsia"/>
          <w:color w:val="000000" w:themeColor="text1"/>
          <w:sz w:val="32"/>
          <w:szCs w:val="32"/>
        </w:rPr>
        <w:t>15-20</w:t>
      </w:r>
      <w:r w:rsidRPr="00DE6410">
        <w:rPr>
          <w:rFonts w:ascii="仿宋" w:eastAsia="仿宋" w:hAnsi="仿宋" w:cs="仿宋" w:hint="eastAsia"/>
          <w:color w:val="000000" w:themeColor="text1"/>
          <w:kern w:val="0"/>
          <w:sz w:val="32"/>
          <w:szCs w:val="32"/>
        </w:rPr>
        <w:t>分钟。微课视频应包含片头（片头模版可在吉林省教育资源公共服务平台活动专区下载），时长不少于10秒不超过15秒。录制环境安静无噪音，光照充足均匀，教师语言规范，声音响亮。视频画面的比例为</w:t>
      </w:r>
      <w:r w:rsidRPr="00DE6410">
        <w:rPr>
          <w:rFonts w:ascii="仿宋" w:eastAsia="仿宋" w:hAnsi="仿宋" w:cs="仿宋" w:hint="eastAsia"/>
          <w:color w:val="000000" w:themeColor="text1"/>
          <w:sz w:val="32"/>
          <w:szCs w:val="32"/>
        </w:rPr>
        <w:t>16∶9，大</w:t>
      </w:r>
      <w:r w:rsidRPr="00DE6410">
        <w:rPr>
          <w:rFonts w:ascii="仿宋" w:eastAsia="仿宋" w:hAnsi="仿宋" w:cs="仿宋" w:hint="eastAsia"/>
          <w:color w:val="000000" w:themeColor="text1"/>
          <w:kern w:val="0"/>
          <w:sz w:val="32"/>
          <w:szCs w:val="32"/>
        </w:rPr>
        <w:t>小不超过</w:t>
      </w:r>
      <w:r w:rsidRPr="00DE6410">
        <w:rPr>
          <w:rFonts w:ascii="仿宋" w:eastAsia="仿宋" w:hAnsi="仿宋" w:cs="仿宋" w:hint="eastAsia"/>
          <w:color w:val="000000" w:themeColor="text1"/>
          <w:sz w:val="32"/>
          <w:szCs w:val="32"/>
        </w:rPr>
        <w:t>1G</w:t>
      </w:r>
      <w:r w:rsidRPr="00DE6410">
        <w:rPr>
          <w:rFonts w:ascii="仿宋" w:eastAsia="仿宋" w:hAnsi="仿宋" w:cs="仿宋" w:hint="eastAsia"/>
          <w:color w:val="000000" w:themeColor="text1"/>
          <w:kern w:val="0"/>
          <w:sz w:val="32"/>
          <w:szCs w:val="32"/>
        </w:rPr>
        <w:t>，编码格式</w:t>
      </w:r>
      <w:r w:rsidRPr="00DE6410">
        <w:rPr>
          <w:rFonts w:ascii="仿宋" w:eastAsia="仿宋" w:hAnsi="仿宋" w:cs="仿宋" w:hint="eastAsia"/>
          <w:color w:val="000000" w:themeColor="text1"/>
          <w:sz w:val="32"/>
          <w:szCs w:val="32"/>
        </w:rPr>
        <w:t>H.264/25</w:t>
      </w:r>
      <w:r w:rsidRPr="00DE6410">
        <w:rPr>
          <w:rFonts w:ascii="仿宋" w:eastAsia="仿宋" w:hAnsi="仿宋" w:cs="仿宋" w:hint="eastAsia"/>
          <w:color w:val="000000" w:themeColor="text1"/>
          <w:kern w:val="0"/>
          <w:sz w:val="32"/>
          <w:szCs w:val="32"/>
        </w:rPr>
        <w:t>帧，分辨率</w:t>
      </w:r>
      <w:r w:rsidRPr="00DE6410">
        <w:rPr>
          <w:rFonts w:ascii="仿宋" w:eastAsia="仿宋" w:hAnsi="仿宋" w:cs="仿宋" w:hint="eastAsia"/>
          <w:color w:val="000000" w:themeColor="text1"/>
          <w:sz w:val="32"/>
          <w:szCs w:val="32"/>
        </w:rPr>
        <w:t>1920*1080P，</w:t>
      </w:r>
      <w:r w:rsidRPr="00DE6410">
        <w:rPr>
          <w:rFonts w:ascii="仿宋" w:eastAsia="仿宋" w:hAnsi="仿宋" w:cs="仿宋" w:hint="eastAsia"/>
          <w:color w:val="000000" w:themeColor="text1"/>
          <w:kern w:val="0"/>
          <w:sz w:val="32"/>
          <w:szCs w:val="32"/>
        </w:rPr>
        <w:t>码率</w:t>
      </w:r>
      <w:r w:rsidRPr="00DE6410">
        <w:rPr>
          <w:rFonts w:ascii="仿宋" w:eastAsia="仿宋" w:hAnsi="仿宋" w:cs="仿宋" w:hint="eastAsia"/>
          <w:color w:val="000000" w:themeColor="text1"/>
          <w:sz w:val="32"/>
          <w:szCs w:val="32"/>
        </w:rPr>
        <w:t>8Mbps</w:t>
      </w:r>
      <w:r w:rsidRPr="00DE6410">
        <w:rPr>
          <w:rFonts w:ascii="仿宋" w:eastAsia="仿宋" w:hAnsi="仿宋" w:cs="仿宋" w:hint="eastAsia"/>
          <w:color w:val="000000" w:themeColor="text1"/>
          <w:kern w:val="0"/>
          <w:sz w:val="32"/>
          <w:szCs w:val="32"/>
        </w:rPr>
        <w:t>，音频</w:t>
      </w:r>
      <w:r w:rsidRPr="00DE6410">
        <w:rPr>
          <w:rFonts w:ascii="仿宋" w:eastAsia="仿宋" w:hAnsi="仿宋" w:cs="仿宋" w:hint="eastAsia"/>
          <w:color w:val="000000" w:themeColor="text1"/>
          <w:sz w:val="32"/>
          <w:szCs w:val="32"/>
        </w:rPr>
        <w:t>ACC</w:t>
      </w:r>
      <w:r w:rsidRPr="00DE6410">
        <w:rPr>
          <w:rFonts w:ascii="仿宋" w:eastAsia="仿宋" w:hAnsi="仿宋" w:cs="仿宋" w:hint="eastAsia"/>
          <w:color w:val="000000" w:themeColor="text1"/>
          <w:kern w:val="0"/>
          <w:sz w:val="32"/>
          <w:szCs w:val="32"/>
        </w:rPr>
        <w:t>编码、码率</w:t>
      </w:r>
      <w:r w:rsidRPr="00DE6410">
        <w:rPr>
          <w:rFonts w:ascii="仿宋" w:eastAsia="仿宋" w:hAnsi="仿宋" w:cs="仿宋" w:hint="eastAsia"/>
          <w:color w:val="000000" w:themeColor="text1"/>
          <w:sz w:val="32"/>
          <w:szCs w:val="32"/>
        </w:rPr>
        <w:t>128Kbps</w:t>
      </w:r>
      <w:r w:rsidRPr="00DE6410">
        <w:rPr>
          <w:rFonts w:ascii="仿宋" w:eastAsia="仿宋" w:hAnsi="仿宋" w:cs="仿宋" w:hint="eastAsia"/>
          <w:color w:val="000000" w:themeColor="text1"/>
          <w:kern w:val="0"/>
          <w:sz w:val="32"/>
          <w:szCs w:val="32"/>
        </w:rPr>
        <w:t>。鼓励教师对微课视频文件进行后期编制，可根据教学内容要求适当调整屏幕大小，布局美观大方。微课中如果需要插入操作演示视频应多角度清晰呈现教师进行的操作演示画面及相关现象，在操作演示视频中可简单介绍演示操作目的、观察重点</w:t>
      </w:r>
      <w:r w:rsidRPr="00DE6410">
        <w:rPr>
          <w:rFonts w:ascii="仿宋" w:eastAsia="仿宋" w:hAnsi="仿宋" w:cs="仿宋" w:hint="eastAsia"/>
          <w:color w:val="000000" w:themeColor="text1"/>
          <w:sz w:val="32"/>
          <w:szCs w:val="32"/>
        </w:rPr>
        <w:t>等。</w:t>
      </w:r>
    </w:p>
    <w:p w:rsidR="00E10D5C" w:rsidRDefault="005937E2">
      <w:pPr>
        <w:spacing w:line="360" w:lineRule="auto"/>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lastRenderedPageBreak/>
        <w:t>（2）教学设计。教学设计参照模版(可在吉林省教育资源公共服务平台活动专区下载)，以word格式提交。教学目标符合课程标准要求，涉及跨学科学习内容的要与相关学科课标要求、授课年级相符。教学内容要突出“探寻家乡文化，讲好吉林故事”这一主题。教学过程包含必要的教学环节，层次清晰，体现多样化教学方式。</w:t>
      </w:r>
    </w:p>
    <w:p w:rsidR="00E10D5C" w:rsidRDefault="005937E2">
      <w:pPr>
        <w:spacing w:line="360" w:lineRule="auto"/>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（3）课件。微课PPT及其嵌入的媒体素材应确保内容清晰无误，界面设计简明、布局合理、重点突出，风格统一。以</w:t>
      </w:r>
      <w:r>
        <w:rPr>
          <w:rFonts w:ascii="仿宋" w:eastAsia="仿宋" w:hAnsi="仿宋" w:cs="仿宋"/>
          <w:color w:val="000000" w:themeColor="text1"/>
          <w:sz w:val="32"/>
          <w:szCs w:val="32"/>
        </w:rPr>
        <w:t>pptx</w:t>
      </w:r>
      <w:r>
        <w:rPr>
          <w:rFonts w:ascii="仿宋" w:eastAsia="仿宋" w:hAnsi="仿宋" w:cs="仿宋" w:hint="eastAsia"/>
          <w:color w:val="000000" w:themeColor="text1"/>
          <w:sz w:val="32"/>
          <w:szCs w:val="32"/>
        </w:rPr>
        <w:t>格式</w:t>
      </w:r>
      <w:r>
        <w:rPr>
          <w:rFonts w:ascii="仿宋" w:eastAsia="仿宋" w:hAnsi="仿宋" w:cs="仿宋"/>
          <w:color w:val="000000" w:themeColor="text1"/>
          <w:sz w:val="32"/>
          <w:szCs w:val="32"/>
        </w:rPr>
        <w:t>（office2007及以上版本、wps2016及以上版本）提交</w:t>
      </w:r>
      <w:r>
        <w:rPr>
          <w:rFonts w:ascii="仿宋" w:eastAsia="仿宋" w:hAnsi="仿宋" w:cs="仿宋" w:hint="eastAsia"/>
          <w:color w:val="000000" w:themeColor="text1"/>
          <w:sz w:val="32"/>
          <w:szCs w:val="32"/>
        </w:rPr>
        <w:t>。</w:t>
      </w:r>
    </w:p>
    <w:p w:rsidR="00E10D5C" w:rsidRDefault="005937E2">
      <w:pPr>
        <w:spacing w:line="360" w:lineRule="auto"/>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4）学习任务单。学习任务单参照模版（可在吉林省教育资源公共服务平台活动专区下载)，以word格式提交。学习任务单内容应包括课程基本信息、学习目标、学习任务、学习准备、学习方式和环节以及配套学习资源推荐（包括教科书相关内容阅读及其他学习资源）等。</w:t>
      </w:r>
    </w:p>
    <w:p w:rsidR="00E10D5C" w:rsidRDefault="005937E2">
      <w:pPr>
        <w:spacing w:line="360" w:lineRule="auto"/>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（5）作业练习。作业练习应与学习目标相一致，建议设计多样化的作业任务，除适量的纸笔练习题（需</w:t>
      </w:r>
      <w:r>
        <w:rPr>
          <w:rFonts w:ascii="仿宋" w:eastAsia="仿宋" w:hAnsi="仿宋" w:cs="仿宋"/>
          <w:color w:val="000000" w:themeColor="text1"/>
          <w:sz w:val="32"/>
          <w:szCs w:val="32"/>
        </w:rPr>
        <w:t>附答案</w:t>
      </w:r>
      <w:r>
        <w:rPr>
          <w:rFonts w:ascii="仿宋" w:eastAsia="仿宋" w:hAnsi="仿宋" w:cs="仿宋" w:hint="eastAsia"/>
          <w:color w:val="000000" w:themeColor="text1"/>
          <w:sz w:val="32"/>
          <w:szCs w:val="32"/>
        </w:rPr>
        <w:t>）外，可布置绘图、调研报告、手抄报、课后实践活动等任务，以word格式提交。</w:t>
      </w:r>
    </w:p>
    <w:p w:rsidR="00E10D5C" w:rsidRDefault="005937E2">
      <w:pPr>
        <w:pStyle w:val="a7"/>
        <w:spacing w:line="360" w:lineRule="auto"/>
        <w:ind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2.“我是家乡推荐官”微视频资源。</w:t>
      </w:r>
      <w:r w:rsidR="00F819F5" w:rsidRPr="00F819F5">
        <w:rPr>
          <w:rFonts w:ascii="仿宋" w:eastAsia="仿宋" w:hAnsi="仿宋" w:cs="仿宋" w:hint="eastAsia"/>
          <w:color w:val="000000" w:themeColor="text1"/>
          <w:sz w:val="32"/>
          <w:szCs w:val="32"/>
        </w:rPr>
        <w:t>为深入贯彻落实党的二十大关于深化全民阅读活动的重要部署，根据教育部等八部门印</w:t>
      </w:r>
      <w:r w:rsidR="00F819F5" w:rsidRPr="00F819F5">
        <w:rPr>
          <w:rFonts w:ascii="仿宋" w:eastAsia="仿宋" w:hAnsi="仿宋" w:cs="仿宋" w:hint="eastAsia"/>
          <w:color w:val="000000" w:themeColor="text1"/>
          <w:sz w:val="32"/>
          <w:szCs w:val="32"/>
        </w:rPr>
        <w:lastRenderedPageBreak/>
        <w:t>发的《全国青少年学生读书行动实施方案》（教基〔2023〕1号）通知要求，全省中小学校充分发挥“国家智慧教育读书平台</w:t>
      </w:r>
      <w:r w:rsidR="00F819F5">
        <w:rPr>
          <w:rFonts w:ascii="仿宋" w:eastAsia="仿宋" w:hAnsi="仿宋" w:cs="仿宋" w:hint="eastAsia"/>
          <w:color w:val="000000" w:themeColor="text1"/>
          <w:sz w:val="32"/>
          <w:szCs w:val="32"/>
        </w:rPr>
        <w:t>(</w:t>
      </w:r>
      <w:r w:rsidR="00F819F5" w:rsidRPr="00F819F5">
        <w:rPr>
          <w:rFonts w:ascii="仿宋" w:eastAsia="仿宋" w:hAnsi="仿宋" w:cs="仿宋"/>
          <w:color w:val="000000" w:themeColor="text1"/>
          <w:sz w:val="32"/>
          <w:szCs w:val="32"/>
        </w:rPr>
        <w:t>https://reading.smartedu.cn/</w:t>
      </w:r>
      <w:r w:rsidR="00F819F5">
        <w:rPr>
          <w:rFonts w:ascii="仿宋" w:eastAsia="仿宋" w:hAnsi="仿宋" w:cs="仿宋"/>
          <w:color w:val="000000" w:themeColor="text1"/>
          <w:sz w:val="32"/>
          <w:szCs w:val="32"/>
        </w:rPr>
        <w:t>)</w:t>
      </w:r>
      <w:r w:rsidR="00F819F5" w:rsidRPr="00F819F5">
        <w:rPr>
          <w:rFonts w:ascii="仿宋" w:eastAsia="仿宋" w:hAnsi="仿宋" w:cs="仿宋" w:hint="eastAsia"/>
          <w:color w:val="000000" w:themeColor="text1"/>
          <w:sz w:val="32"/>
          <w:szCs w:val="32"/>
        </w:rPr>
        <w:t>”的数字化支撑作用，坚持学思用贯通、知信行统一，组织学生围绕“探寻家乡文化，讲好吉林故事”这一主题，在广泛阅读深厚积淀的基础上，讲好家乡故事，分享家乡美食，弘扬家乡文化，培育热爱家乡、热爱祖国的情感，推动青少年学生阅读纵深发展，促进育人水平全面提升。</w:t>
      </w:r>
    </w:p>
    <w:p w:rsidR="00E10D5C" w:rsidRDefault="005937E2">
      <w:pPr>
        <w:spacing w:line="360" w:lineRule="auto"/>
        <w:ind w:firstLineChars="200" w:firstLine="640"/>
        <w:rPr>
          <w:rFonts w:ascii="仿宋_GB2312" w:eastAsia="仿宋_GB2312" w:hAnsi="仿宋" w:cs="宋体"/>
          <w:color w:val="000000"/>
          <w:kern w:val="0"/>
          <w:sz w:val="32"/>
          <w:szCs w:val="32"/>
        </w:rPr>
      </w:pPr>
      <w:r>
        <w:rPr>
          <w:rFonts w:ascii="仿宋" w:eastAsia="仿宋" w:hAnsi="仿宋" w:cs="仿宋" w:hint="eastAsia"/>
          <w:color w:val="000000" w:themeColor="text1"/>
          <w:sz w:val="32"/>
          <w:szCs w:val="32"/>
        </w:rPr>
        <w:t>（1）资源以视频形式提交，</w:t>
      </w:r>
      <w:r>
        <w:rPr>
          <w:rFonts w:ascii="仿宋_GB2312" w:eastAsia="仿宋_GB2312" w:hAnsi="仿宋" w:cs="宋体" w:hint="eastAsia"/>
          <w:color w:val="000000"/>
          <w:kern w:val="0"/>
          <w:sz w:val="32"/>
          <w:szCs w:val="32"/>
        </w:rPr>
        <w:t>作品时长控制在</w:t>
      </w:r>
      <w:r>
        <w:rPr>
          <w:rFonts w:ascii="仿宋_GB2312" w:eastAsia="仿宋_GB2312" w:hAnsi="仿宋" w:cs="宋体"/>
          <w:color w:val="000000"/>
          <w:kern w:val="0"/>
          <w:sz w:val="32"/>
          <w:szCs w:val="32"/>
        </w:rPr>
        <w:t>5</w:t>
      </w:r>
      <w:r>
        <w:rPr>
          <w:rFonts w:ascii="仿宋_GB2312" w:eastAsia="仿宋_GB2312" w:hAnsi="仿宋" w:cs="宋体" w:hint="eastAsia"/>
          <w:color w:val="000000"/>
          <w:kern w:val="0"/>
          <w:sz w:val="32"/>
          <w:szCs w:val="32"/>
        </w:rPr>
        <w:t>—10分钟。作品</w:t>
      </w:r>
      <w:r>
        <w:rPr>
          <w:rFonts w:ascii="仿宋" w:eastAsia="仿宋" w:hAnsi="仿宋" w:cs="仿宋" w:hint="eastAsia"/>
          <w:color w:val="000000" w:themeColor="text1"/>
          <w:kern w:val="0"/>
          <w:sz w:val="32"/>
          <w:szCs w:val="32"/>
        </w:rPr>
        <w:t>片头（模版可在吉林省教育资源公共服务平台活动专区下载)由活动主题和作品信息两部分组成，作品信息包括片名</w:t>
      </w:r>
      <w:r>
        <w:rPr>
          <w:rFonts w:ascii="仿宋_GB2312" w:eastAsia="仿宋_GB2312" w:hAnsi="仿宋" w:cs="宋体" w:hint="eastAsia"/>
          <w:color w:val="000000"/>
          <w:kern w:val="0"/>
          <w:sz w:val="32"/>
          <w:szCs w:val="32"/>
        </w:rPr>
        <w:t>、主创人员名单、指导教师名单、学校名称等，需标明“本作品为原创，绝无抄袭”，</w:t>
      </w:r>
      <w:r>
        <w:rPr>
          <w:rFonts w:ascii="仿宋" w:eastAsia="仿宋" w:hAnsi="仿宋" w:cs="仿宋" w:hint="eastAsia"/>
          <w:color w:val="000000" w:themeColor="text1"/>
          <w:kern w:val="0"/>
          <w:sz w:val="32"/>
          <w:szCs w:val="32"/>
        </w:rPr>
        <w:t>时长不少于10秒不超过15秒</w:t>
      </w:r>
      <w:r>
        <w:rPr>
          <w:rFonts w:ascii="仿宋_GB2312" w:eastAsia="仿宋_GB2312" w:hAnsi="仿宋" w:cs="宋体" w:hint="eastAsia"/>
          <w:color w:val="000000"/>
          <w:kern w:val="0"/>
          <w:sz w:val="32"/>
          <w:szCs w:val="32"/>
        </w:rPr>
        <w:t>；</w:t>
      </w:r>
      <w:r w:rsidR="00DE6410">
        <w:rPr>
          <w:rFonts w:ascii="仿宋_GB2312" w:eastAsia="仿宋_GB2312" w:hAnsi="仿宋" w:cs="宋体" w:hint="eastAsia"/>
          <w:color w:val="000000"/>
          <w:kern w:val="0"/>
          <w:sz w:val="32"/>
          <w:szCs w:val="32"/>
        </w:rPr>
        <w:t>正片需要主讲人适时出境，布局合理，画面和谐；</w:t>
      </w:r>
      <w:r>
        <w:rPr>
          <w:rFonts w:ascii="仿宋_GB2312" w:eastAsia="仿宋_GB2312" w:hAnsi="仿宋" w:cs="宋体" w:hint="eastAsia"/>
          <w:color w:val="000000"/>
          <w:kern w:val="0"/>
          <w:sz w:val="32"/>
          <w:szCs w:val="32"/>
        </w:rPr>
        <w:t>如需使用他人的拍摄素材，其时长不能超过全片时长的20%；</w:t>
      </w:r>
      <w:r>
        <w:rPr>
          <w:rFonts w:ascii="仿宋_GB2312" w:eastAsia="仿宋_GB2312" w:hAnsi="仿宋" w:cs="宋体"/>
          <w:kern w:val="0"/>
          <w:sz w:val="32"/>
          <w:szCs w:val="32"/>
        </w:rPr>
        <w:t>可采用普通话或英语配音</w:t>
      </w:r>
      <w:r>
        <w:rPr>
          <w:rFonts w:ascii="仿宋_GB2312" w:eastAsia="仿宋_GB2312" w:hAnsi="仿宋" w:cs="宋体" w:hint="eastAsia"/>
          <w:kern w:val="0"/>
          <w:sz w:val="32"/>
          <w:szCs w:val="32"/>
        </w:rPr>
        <w:t>，</w:t>
      </w:r>
      <w:r>
        <w:rPr>
          <w:rFonts w:ascii="仿宋_GB2312" w:eastAsia="仿宋_GB2312" w:hAnsi="仿宋" w:cs="宋体"/>
          <w:kern w:val="0"/>
          <w:sz w:val="32"/>
          <w:szCs w:val="32"/>
        </w:rPr>
        <w:t>如使用英</w:t>
      </w:r>
      <w:r>
        <w:rPr>
          <w:rFonts w:ascii="仿宋_GB2312" w:eastAsia="仿宋_GB2312" w:hAnsi="仿宋" w:cs="宋体" w:hint="eastAsia"/>
          <w:kern w:val="0"/>
          <w:sz w:val="32"/>
          <w:szCs w:val="32"/>
        </w:rPr>
        <w:t>语</w:t>
      </w:r>
      <w:r>
        <w:rPr>
          <w:rFonts w:ascii="仿宋_GB2312" w:eastAsia="仿宋_GB2312" w:hAnsi="仿宋" w:cs="宋体"/>
          <w:kern w:val="0"/>
          <w:sz w:val="32"/>
          <w:szCs w:val="32"/>
        </w:rPr>
        <w:t>配音需添加中英文字幕</w:t>
      </w:r>
      <w:r>
        <w:rPr>
          <w:rFonts w:ascii="仿宋_GB2312" w:eastAsia="仿宋_GB2312" w:hAnsi="仿宋" w:cs="宋体" w:hint="eastAsia"/>
          <w:color w:val="000000"/>
          <w:kern w:val="0"/>
          <w:sz w:val="32"/>
          <w:szCs w:val="32"/>
        </w:rPr>
        <w:t>。</w:t>
      </w:r>
    </w:p>
    <w:p w:rsidR="00E10D5C" w:rsidRDefault="005937E2">
      <w:pPr>
        <w:spacing w:line="360" w:lineRule="auto"/>
        <w:ind w:firstLineChars="200" w:firstLine="640"/>
        <w:rPr>
          <w:rFonts w:ascii="仿宋_GB2312" w:eastAsia="仿宋_GB2312" w:hAnsi="仿宋" w:cs="宋体"/>
          <w:color w:val="000000"/>
          <w:kern w:val="0"/>
          <w:sz w:val="32"/>
          <w:szCs w:val="32"/>
        </w:rPr>
      </w:pPr>
      <w:r>
        <w:rPr>
          <w:rFonts w:ascii="仿宋_GB2312" w:eastAsia="仿宋_GB2312" w:hAnsi="仿宋" w:cs="宋体" w:hint="eastAsia"/>
          <w:color w:val="000000"/>
          <w:kern w:val="0"/>
          <w:sz w:val="32"/>
          <w:szCs w:val="32"/>
        </w:rPr>
        <w:t>（2）作品类型：红色专题片、风光纪录片、美食宣传片、课本剧表演等。</w:t>
      </w:r>
    </w:p>
    <w:p w:rsidR="00E10D5C" w:rsidRDefault="005937E2">
      <w:pPr>
        <w:pStyle w:val="a7"/>
        <w:spacing w:line="360" w:lineRule="auto"/>
        <w:ind w:firstLine="640"/>
        <w:rPr>
          <w:rFonts w:ascii="仿宋_GB2312" w:eastAsia="仿宋_GB2312" w:hAnsi="仿宋" w:cs="宋体"/>
          <w:color w:val="000000"/>
          <w:kern w:val="0"/>
          <w:sz w:val="32"/>
          <w:szCs w:val="32"/>
        </w:rPr>
      </w:pPr>
      <w:r>
        <w:rPr>
          <w:rFonts w:ascii="仿宋_GB2312" w:eastAsia="仿宋_GB2312" w:hAnsi="仿宋" w:cs="宋体" w:hint="eastAsia"/>
          <w:color w:val="000000"/>
          <w:kern w:val="0"/>
          <w:sz w:val="32"/>
          <w:szCs w:val="32"/>
        </w:rPr>
        <w:t>（3）作品拍摄器材（软件）不限具体品牌和型号，要求画面清晰，声音清楚，提倡标注字幕，上传视频大小不超过300MB。视频推荐使用高清制式，视频压缩推荐采用H.264编码方式，码</w:t>
      </w:r>
      <w:r>
        <w:rPr>
          <w:rFonts w:ascii="仿宋_GB2312" w:eastAsia="仿宋_GB2312" w:hAnsi="仿宋" w:cs="宋体" w:hint="eastAsia"/>
          <w:color w:val="000000"/>
          <w:kern w:val="0"/>
          <w:sz w:val="32"/>
          <w:szCs w:val="32"/>
        </w:rPr>
        <w:lastRenderedPageBreak/>
        <w:t>流率在512Kbps至2Mbps之间，封装格式推荐使用MP4。横屏拍摄、画面比例统一（16:9或4:3），画面、声音清晰，声画同步，镜头平稳、应用恰当，作品剪接流畅，配音配乐得当。</w:t>
      </w:r>
    </w:p>
    <w:p w:rsidR="00E10D5C" w:rsidRDefault="005937E2">
      <w:pPr>
        <w:pStyle w:val="a7"/>
        <w:spacing w:line="360" w:lineRule="auto"/>
        <w:ind w:firstLine="640"/>
        <w:rPr>
          <w:rFonts w:ascii="黑体" w:eastAsia="黑体" w:hAnsi="黑体"/>
          <w:color w:val="000000" w:themeColor="text1"/>
          <w:sz w:val="32"/>
          <w:szCs w:val="32"/>
        </w:rPr>
      </w:pPr>
      <w:r>
        <w:rPr>
          <w:rFonts w:ascii="黑体" w:eastAsia="黑体" w:hAnsi="黑体" w:hint="eastAsia"/>
          <w:color w:val="000000" w:themeColor="text1"/>
          <w:sz w:val="32"/>
          <w:szCs w:val="32"/>
        </w:rPr>
        <w:t>五、报送方式</w:t>
      </w:r>
    </w:p>
    <w:p w:rsidR="00E10D5C" w:rsidRDefault="005937E2">
      <w:pPr>
        <w:spacing w:line="360" w:lineRule="auto"/>
        <w:ind w:firstLineChars="200" w:firstLine="640"/>
        <w:rPr>
          <w:rFonts w:ascii="仿宋_GB2312" w:eastAsia="仿宋_GB2312" w:hAnsi="宋体" w:cs="Times New Roman"/>
          <w:color w:val="000000" w:themeColor="text1"/>
          <w:sz w:val="32"/>
          <w:szCs w:val="32"/>
        </w:rPr>
      </w:pPr>
      <w:r>
        <w:rPr>
          <w:rFonts w:ascii="仿宋_GB2312" w:eastAsia="仿宋_GB2312" w:hAnsi="宋体" w:cs="Times New Roman" w:hint="eastAsia"/>
          <w:color w:val="000000" w:themeColor="text1"/>
          <w:sz w:val="32"/>
          <w:szCs w:val="32"/>
        </w:rPr>
        <w:t>登录吉林省教育资源公共服务平台（http://www.jleduyun.cn/），在首页轮播图中找到“吉林省优质专题数字教育教学资源征集系列活动”入口，利用平台账号登录后，按照系统提示，提交资源。资源由县（区）、市（州）进行逐级评审与推荐（操作指南等信息请见“活动专区”）。</w:t>
      </w:r>
    </w:p>
    <w:p w:rsidR="00E10D5C" w:rsidRDefault="005937E2">
      <w:pPr>
        <w:spacing w:line="360" w:lineRule="auto"/>
        <w:ind w:firstLineChars="200" w:firstLine="640"/>
        <w:rPr>
          <w:rFonts w:ascii="黑体" w:eastAsia="黑体" w:hAnsi="黑体" w:cs="Times New Roman"/>
          <w:color w:val="000000" w:themeColor="text1"/>
          <w:sz w:val="32"/>
          <w:szCs w:val="32"/>
        </w:rPr>
      </w:pPr>
      <w:r>
        <w:rPr>
          <w:rFonts w:ascii="黑体" w:eastAsia="黑体" w:hAnsi="黑体" w:cs="Times New Roman" w:hint="eastAsia"/>
          <w:color w:val="000000" w:themeColor="text1"/>
          <w:sz w:val="32"/>
          <w:szCs w:val="32"/>
        </w:rPr>
        <w:t>六、时间安排</w:t>
      </w:r>
    </w:p>
    <w:p w:rsidR="00E10D5C" w:rsidRDefault="005937E2">
      <w:pPr>
        <w:spacing w:line="360" w:lineRule="auto"/>
        <w:ind w:firstLineChars="200" w:firstLine="643"/>
        <w:rPr>
          <w:rFonts w:ascii="仿宋_GB2312" w:eastAsia="仿宋_GB2312" w:hAnsi="黑体"/>
          <w:b/>
          <w:bCs/>
          <w:color w:val="000000" w:themeColor="text1"/>
          <w:sz w:val="32"/>
          <w:szCs w:val="32"/>
        </w:rPr>
      </w:pPr>
      <w:r>
        <w:rPr>
          <w:rFonts w:ascii="仿宋_GB2312" w:eastAsia="仿宋_GB2312" w:hAnsi="黑体" w:hint="eastAsia"/>
          <w:b/>
          <w:bCs/>
          <w:color w:val="000000" w:themeColor="text1"/>
          <w:sz w:val="32"/>
          <w:szCs w:val="32"/>
        </w:rPr>
        <w:t>1.资源报送</w:t>
      </w:r>
    </w:p>
    <w:p w:rsidR="00E10D5C" w:rsidRDefault="005937E2">
      <w:pPr>
        <w:spacing w:line="360" w:lineRule="auto"/>
        <w:ind w:firstLineChars="200" w:firstLine="640"/>
        <w:rPr>
          <w:rFonts w:ascii="仿宋_GB2312" w:eastAsia="仿宋_GB2312" w:hAnsi="宋体"/>
          <w:color w:val="000000" w:themeColor="text1"/>
          <w:sz w:val="32"/>
          <w:szCs w:val="32"/>
        </w:rPr>
      </w:pPr>
      <w:r>
        <w:rPr>
          <w:rFonts w:ascii="仿宋_GB2312" w:eastAsia="仿宋_GB2312" w:hAnsi="宋体" w:hint="eastAsia"/>
          <w:color w:val="000000" w:themeColor="text1"/>
          <w:sz w:val="32"/>
          <w:szCs w:val="32"/>
        </w:rPr>
        <w:t>2023年6月20日-2023年9月15日，活动参与者登录吉林省教育资源公共服务平台，上传作品。</w:t>
      </w:r>
    </w:p>
    <w:p w:rsidR="00E10D5C" w:rsidRDefault="005937E2">
      <w:pPr>
        <w:spacing w:line="360" w:lineRule="auto"/>
        <w:ind w:firstLineChars="200" w:firstLine="643"/>
        <w:rPr>
          <w:rFonts w:ascii="仿宋_GB2312" w:eastAsia="仿宋_GB2312" w:hAnsi="黑体"/>
          <w:b/>
          <w:bCs/>
          <w:color w:val="000000" w:themeColor="text1"/>
          <w:sz w:val="32"/>
          <w:szCs w:val="32"/>
        </w:rPr>
      </w:pPr>
      <w:r>
        <w:rPr>
          <w:rFonts w:ascii="仿宋_GB2312" w:eastAsia="仿宋_GB2312" w:hAnsi="黑体" w:hint="eastAsia"/>
          <w:b/>
          <w:bCs/>
          <w:color w:val="000000" w:themeColor="text1"/>
          <w:sz w:val="32"/>
          <w:szCs w:val="32"/>
        </w:rPr>
        <w:t>2.作品评审</w:t>
      </w:r>
    </w:p>
    <w:p w:rsidR="00E10D5C" w:rsidRPr="00DE6410" w:rsidRDefault="005937E2">
      <w:pPr>
        <w:spacing w:line="360" w:lineRule="auto"/>
        <w:ind w:firstLineChars="200" w:firstLine="640"/>
        <w:rPr>
          <w:rFonts w:ascii="仿宋_GB2312" w:eastAsia="仿宋_GB2312" w:hAnsi="宋体"/>
          <w:sz w:val="32"/>
          <w:szCs w:val="32"/>
        </w:rPr>
      </w:pPr>
      <w:r w:rsidRPr="00DE6410">
        <w:rPr>
          <w:rFonts w:ascii="仿宋_GB2312" w:eastAsia="仿宋_GB2312" w:hAnsi="宋体" w:hint="eastAsia"/>
          <w:sz w:val="32"/>
          <w:szCs w:val="32"/>
        </w:rPr>
        <w:t>2023年10月7日-11月30日，网上评审，逐级推荐。</w:t>
      </w:r>
    </w:p>
    <w:p w:rsidR="00E10D5C" w:rsidRPr="00DE6410" w:rsidRDefault="005937E2">
      <w:pPr>
        <w:spacing w:line="360" w:lineRule="auto"/>
        <w:ind w:firstLineChars="200" w:firstLine="640"/>
        <w:rPr>
          <w:rFonts w:ascii="仿宋_GB2312" w:eastAsia="仿宋_GB2312" w:hAnsi="宋体"/>
          <w:sz w:val="32"/>
          <w:szCs w:val="32"/>
        </w:rPr>
      </w:pPr>
      <w:r w:rsidRPr="00DE6410">
        <w:rPr>
          <w:rFonts w:ascii="仿宋_GB2312" w:eastAsia="仿宋_GB2312" w:hAnsi="宋体" w:hint="eastAsia"/>
          <w:sz w:val="32"/>
          <w:szCs w:val="32"/>
        </w:rPr>
        <w:t>县区评审推荐：10月7日-10月20日</w:t>
      </w:r>
    </w:p>
    <w:p w:rsidR="00E10D5C" w:rsidRPr="00DE6410" w:rsidRDefault="005937E2">
      <w:pPr>
        <w:spacing w:line="360" w:lineRule="auto"/>
        <w:ind w:firstLineChars="200" w:firstLine="640"/>
        <w:rPr>
          <w:rFonts w:ascii="仿宋_GB2312" w:eastAsia="仿宋_GB2312" w:hAnsi="宋体"/>
          <w:sz w:val="32"/>
          <w:szCs w:val="32"/>
        </w:rPr>
      </w:pPr>
      <w:r w:rsidRPr="00DE6410">
        <w:rPr>
          <w:rFonts w:ascii="仿宋_GB2312" w:eastAsia="仿宋_GB2312" w:hAnsi="宋体" w:hint="eastAsia"/>
          <w:sz w:val="32"/>
          <w:szCs w:val="32"/>
        </w:rPr>
        <w:t>地市评审推荐：10月23日-10月31日</w:t>
      </w:r>
    </w:p>
    <w:p w:rsidR="00E10D5C" w:rsidRPr="00DE6410" w:rsidRDefault="005937E2">
      <w:pPr>
        <w:spacing w:line="360" w:lineRule="auto"/>
        <w:ind w:firstLineChars="200" w:firstLine="640"/>
        <w:rPr>
          <w:rFonts w:ascii="仿宋_GB2312" w:eastAsia="仿宋_GB2312" w:hAnsi="宋体"/>
          <w:sz w:val="32"/>
          <w:szCs w:val="32"/>
        </w:rPr>
      </w:pPr>
      <w:r w:rsidRPr="00DE6410">
        <w:rPr>
          <w:rFonts w:ascii="仿宋_GB2312" w:eastAsia="仿宋_GB2312" w:hAnsi="宋体" w:hint="eastAsia"/>
          <w:sz w:val="32"/>
          <w:szCs w:val="32"/>
        </w:rPr>
        <w:t xml:space="preserve">省级评审：   </w:t>
      </w:r>
      <w:r w:rsidRPr="00DE6410">
        <w:rPr>
          <w:rFonts w:ascii="仿宋_GB2312" w:eastAsia="仿宋_GB2312" w:hAnsi="宋体"/>
          <w:sz w:val="32"/>
          <w:szCs w:val="32"/>
        </w:rPr>
        <w:t xml:space="preserve"> </w:t>
      </w:r>
      <w:r w:rsidRPr="00DE6410">
        <w:rPr>
          <w:rFonts w:ascii="仿宋_GB2312" w:eastAsia="仿宋_GB2312" w:hAnsi="宋体" w:hint="eastAsia"/>
          <w:sz w:val="32"/>
          <w:szCs w:val="32"/>
        </w:rPr>
        <w:t>11月1日-11月30日</w:t>
      </w:r>
    </w:p>
    <w:p w:rsidR="00E10D5C" w:rsidRDefault="005937E2">
      <w:pPr>
        <w:spacing w:line="360" w:lineRule="auto"/>
        <w:ind w:firstLineChars="200" w:firstLine="640"/>
        <w:rPr>
          <w:rFonts w:ascii="黑体" w:eastAsia="黑体" w:hAnsi="黑体" w:cs="Times New Roman"/>
          <w:color w:val="000000" w:themeColor="text1"/>
          <w:sz w:val="32"/>
          <w:szCs w:val="32"/>
        </w:rPr>
      </w:pPr>
      <w:r>
        <w:rPr>
          <w:rFonts w:ascii="黑体" w:eastAsia="黑体" w:hAnsi="黑体" w:cs="Times New Roman" w:hint="eastAsia"/>
          <w:color w:val="000000" w:themeColor="text1"/>
          <w:sz w:val="32"/>
          <w:szCs w:val="32"/>
        </w:rPr>
        <w:t>七、活动组织</w:t>
      </w:r>
    </w:p>
    <w:p w:rsidR="00E10D5C" w:rsidRDefault="005937E2">
      <w:pPr>
        <w:spacing w:line="360" w:lineRule="auto"/>
        <w:ind w:firstLineChars="200" w:firstLine="640"/>
        <w:rPr>
          <w:rFonts w:ascii="仿宋_GB2312" w:eastAsia="仿宋_GB2312" w:hAnsi="仿宋" w:cs="宋体"/>
          <w:color w:val="000000" w:themeColor="text1"/>
          <w:sz w:val="32"/>
          <w:szCs w:val="32"/>
        </w:rPr>
      </w:pPr>
      <w:r>
        <w:rPr>
          <w:rFonts w:ascii="仿宋_GB2312" w:eastAsia="仿宋_GB2312" w:hAnsi="仿宋" w:cs="宋体" w:hint="eastAsia"/>
          <w:color w:val="000000" w:themeColor="text1"/>
          <w:sz w:val="32"/>
          <w:szCs w:val="32"/>
        </w:rPr>
        <w:t>1.省电教馆为活动主办单位。负责活动的统筹规划、平台搭</w:t>
      </w:r>
      <w:r>
        <w:rPr>
          <w:rFonts w:ascii="仿宋_GB2312" w:eastAsia="仿宋_GB2312" w:hAnsi="仿宋" w:cs="宋体" w:hint="eastAsia"/>
          <w:color w:val="000000" w:themeColor="text1"/>
          <w:sz w:val="32"/>
          <w:szCs w:val="32"/>
        </w:rPr>
        <w:lastRenderedPageBreak/>
        <w:t>建、组织培训等工作。</w:t>
      </w:r>
    </w:p>
    <w:p w:rsidR="00E10D5C" w:rsidRDefault="005937E2">
      <w:pPr>
        <w:spacing w:line="360" w:lineRule="auto"/>
        <w:ind w:firstLineChars="200" w:firstLine="640"/>
        <w:rPr>
          <w:rFonts w:ascii="仿宋_GB2312" w:eastAsia="仿宋_GB2312" w:hAnsi="仿宋" w:cs="宋体"/>
          <w:color w:val="000000" w:themeColor="text1"/>
          <w:sz w:val="32"/>
          <w:szCs w:val="32"/>
        </w:rPr>
      </w:pPr>
      <w:r>
        <w:rPr>
          <w:rFonts w:ascii="仿宋_GB2312" w:eastAsia="仿宋_GB2312" w:hAnsi="仿宋" w:cs="宋体" w:hint="eastAsia"/>
          <w:color w:val="000000" w:themeColor="text1"/>
          <w:sz w:val="32"/>
          <w:szCs w:val="32"/>
        </w:rPr>
        <w:t>2.市(州)电教部门为活动实施单位。负责本地区活动的组织实施，协助省电教馆做好上传、评审及推荐工作。</w:t>
      </w:r>
    </w:p>
    <w:p w:rsidR="00E10D5C" w:rsidRDefault="005937E2">
      <w:pPr>
        <w:spacing w:line="360" w:lineRule="auto"/>
        <w:ind w:firstLineChars="200" w:firstLine="640"/>
        <w:rPr>
          <w:rFonts w:ascii="仿宋_GB2312" w:eastAsia="仿宋_GB2312" w:hAnsi="仿宋" w:cs="宋体"/>
          <w:color w:val="000000" w:themeColor="text1"/>
          <w:sz w:val="32"/>
          <w:szCs w:val="32"/>
        </w:rPr>
      </w:pPr>
      <w:r>
        <w:rPr>
          <w:rFonts w:ascii="仿宋_GB2312" w:eastAsia="仿宋_GB2312" w:hAnsi="仿宋" w:cs="宋体" w:hint="eastAsia"/>
          <w:color w:val="000000" w:themeColor="text1"/>
          <w:sz w:val="32"/>
          <w:szCs w:val="32"/>
        </w:rPr>
        <w:t>3.中小学校为活动主体。</w:t>
      </w:r>
      <w:r>
        <w:rPr>
          <w:rFonts w:ascii="仿宋_GB2312" w:eastAsia="仿宋_GB2312" w:hAnsi="仿宋" w:cs="Times New Roman" w:hint="eastAsia"/>
          <w:color w:val="000000" w:themeColor="text1"/>
          <w:sz w:val="32"/>
          <w:szCs w:val="32"/>
        </w:rPr>
        <w:t>组织教师积极参加资源征集活动和相关专题培训，把好选题关和作品审查关，做好作品的报送工作。</w:t>
      </w:r>
    </w:p>
    <w:p w:rsidR="00E10D5C" w:rsidRDefault="005937E2">
      <w:pPr>
        <w:spacing w:line="360" w:lineRule="auto"/>
        <w:ind w:firstLineChars="200" w:firstLine="640"/>
        <w:rPr>
          <w:rFonts w:ascii="黑体" w:eastAsia="黑体" w:hAnsi="黑体" w:cs="Times New Roman"/>
          <w:color w:val="000000" w:themeColor="text1"/>
          <w:sz w:val="32"/>
          <w:szCs w:val="32"/>
        </w:rPr>
      </w:pPr>
      <w:r>
        <w:rPr>
          <w:rFonts w:ascii="黑体" w:eastAsia="黑体" w:hAnsi="黑体" w:cs="Times New Roman" w:hint="eastAsia"/>
          <w:color w:val="000000" w:themeColor="text1"/>
          <w:sz w:val="32"/>
          <w:szCs w:val="32"/>
        </w:rPr>
        <w:t>八、注意事项</w:t>
      </w:r>
    </w:p>
    <w:p w:rsidR="00E10D5C" w:rsidRPr="00DE6410" w:rsidRDefault="005937E2">
      <w:pPr>
        <w:spacing w:line="360" w:lineRule="auto"/>
        <w:ind w:firstLineChars="200" w:firstLine="640"/>
        <w:rPr>
          <w:rFonts w:ascii="仿宋" w:eastAsia="仿宋" w:hAnsi="仿宋" w:cs="Times New Roman"/>
          <w:color w:val="000000" w:themeColor="text1"/>
          <w:sz w:val="32"/>
          <w:szCs w:val="32"/>
        </w:rPr>
      </w:pPr>
      <w:r>
        <w:rPr>
          <w:rFonts w:ascii="仿宋" w:eastAsia="仿宋" w:hAnsi="仿宋" w:cs="Arial"/>
          <w:color w:val="000000" w:themeColor="text1"/>
          <w:kern w:val="0"/>
          <w:sz w:val="32"/>
          <w:szCs w:val="32"/>
        </w:rPr>
        <w:t>1.</w:t>
      </w:r>
      <w:r>
        <w:rPr>
          <w:rFonts w:ascii="仿宋" w:eastAsia="仿宋" w:hAnsi="仿宋" w:cs="Arial" w:hint="eastAsia"/>
          <w:color w:val="000000" w:themeColor="text1"/>
          <w:kern w:val="0"/>
          <w:sz w:val="32"/>
          <w:szCs w:val="32"/>
        </w:rPr>
        <w:t>报送资源必须为资源权属人原创，拥有该资源的版权、著作权、肖像权，可做公益使用，引用资料须注明出处和原作者，</w:t>
      </w:r>
      <w:r w:rsidRPr="00DE6410">
        <w:rPr>
          <w:rFonts w:ascii="仿宋" w:eastAsia="仿宋" w:hAnsi="仿宋" w:cs="Arial" w:hint="eastAsia"/>
          <w:color w:val="000000" w:themeColor="text1"/>
          <w:kern w:val="0"/>
          <w:sz w:val="32"/>
          <w:szCs w:val="32"/>
        </w:rPr>
        <w:t>不含任何商业广告，不含任何个人或机构二维码、商标、LOGO等。</w:t>
      </w:r>
    </w:p>
    <w:p w:rsidR="00E10D5C" w:rsidRDefault="005937E2">
      <w:pPr>
        <w:widowControl/>
        <w:shd w:val="clear" w:color="auto" w:fill="FFFFFF"/>
        <w:spacing w:line="360" w:lineRule="auto"/>
        <w:ind w:firstLineChars="200" w:firstLine="640"/>
        <w:rPr>
          <w:rFonts w:ascii="仿宋" w:eastAsia="仿宋" w:hAnsi="仿宋" w:cs="Arial"/>
          <w:color w:val="000000" w:themeColor="text1"/>
          <w:kern w:val="0"/>
          <w:sz w:val="32"/>
          <w:szCs w:val="32"/>
        </w:rPr>
      </w:pPr>
      <w:r w:rsidRPr="00DE6410">
        <w:rPr>
          <w:rFonts w:ascii="仿宋" w:eastAsia="仿宋" w:hAnsi="仿宋" w:cs="Arial"/>
          <w:color w:val="000000" w:themeColor="text1"/>
          <w:kern w:val="0"/>
          <w:sz w:val="32"/>
          <w:szCs w:val="32"/>
        </w:rPr>
        <w:t>2.</w:t>
      </w:r>
      <w:r w:rsidRPr="00DE6410">
        <w:rPr>
          <w:rFonts w:ascii="仿宋" w:eastAsia="仿宋" w:hAnsi="仿宋" w:cs="Arial" w:hint="eastAsia"/>
          <w:color w:val="000000" w:themeColor="text1"/>
          <w:kern w:val="0"/>
          <w:sz w:val="32"/>
          <w:szCs w:val="32"/>
        </w:rPr>
        <w:t>报送者需处理好资源上传前的保密问题，并确保该资源在</w:t>
      </w:r>
      <w:r>
        <w:rPr>
          <w:rFonts w:ascii="仿宋" w:eastAsia="仿宋" w:hAnsi="仿宋" w:cs="Arial" w:hint="eastAsia"/>
          <w:color w:val="000000" w:themeColor="text1"/>
          <w:kern w:val="0"/>
          <w:sz w:val="32"/>
          <w:szCs w:val="32"/>
        </w:rPr>
        <w:t>报送前未公开发表、展示或参加其它赛事（校级以上）。</w:t>
      </w:r>
    </w:p>
    <w:p w:rsidR="00E10D5C" w:rsidRDefault="005937E2">
      <w:pPr>
        <w:widowControl/>
        <w:shd w:val="clear" w:color="auto" w:fill="FFFFFF"/>
        <w:spacing w:line="360" w:lineRule="auto"/>
        <w:ind w:firstLineChars="200" w:firstLine="640"/>
        <w:rPr>
          <w:rFonts w:ascii="仿宋" w:eastAsia="仿宋" w:hAnsi="仿宋" w:cs="Arial"/>
          <w:color w:val="000000" w:themeColor="text1"/>
          <w:kern w:val="0"/>
          <w:sz w:val="32"/>
          <w:szCs w:val="32"/>
        </w:rPr>
      </w:pPr>
      <w:r>
        <w:rPr>
          <w:rFonts w:ascii="仿宋" w:eastAsia="仿宋" w:hAnsi="仿宋" w:cs="Arial"/>
          <w:color w:val="000000" w:themeColor="text1"/>
          <w:kern w:val="0"/>
          <w:sz w:val="32"/>
          <w:szCs w:val="32"/>
        </w:rPr>
        <w:t>3.</w:t>
      </w:r>
      <w:r>
        <w:rPr>
          <w:rFonts w:ascii="仿宋" w:eastAsia="仿宋" w:hAnsi="仿宋" w:cs="Arial" w:hint="eastAsia"/>
          <w:color w:val="000000" w:themeColor="text1"/>
          <w:kern w:val="0"/>
          <w:sz w:val="32"/>
          <w:szCs w:val="32"/>
        </w:rPr>
        <w:t>资源内容坚持正确方向，确保科学规范，不存在科学性错误和误导歧义内容，在意识形态、民族宗教、领土国界等关键问题上不能有偏差，不触犯国家有关政策和法律法规，不涉及色情、暴力等其他违反社会道德规范的内容。如因此引起任何相关法律纠纷，其法律责任由报送者本人承担。</w:t>
      </w:r>
    </w:p>
    <w:p w:rsidR="00E10D5C" w:rsidRDefault="005937E2">
      <w:pPr>
        <w:widowControl/>
        <w:shd w:val="clear" w:color="auto" w:fill="FFFFFF"/>
        <w:spacing w:line="360" w:lineRule="auto"/>
        <w:ind w:firstLineChars="200" w:firstLine="640"/>
        <w:rPr>
          <w:rFonts w:ascii="仿宋" w:eastAsia="仿宋" w:hAnsi="仿宋" w:cs="Arial"/>
          <w:color w:val="000000" w:themeColor="text1"/>
          <w:kern w:val="0"/>
          <w:sz w:val="32"/>
          <w:szCs w:val="32"/>
        </w:rPr>
      </w:pPr>
      <w:r>
        <w:rPr>
          <w:rFonts w:ascii="仿宋" w:eastAsia="仿宋" w:hAnsi="仿宋" w:cs="Arial"/>
          <w:color w:val="000000" w:themeColor="text1"/>
          <w:kern w:val="0"/>
          <w:sz w:val="32"/>
          <w:szCs w:val="32"/>
        </w:rPr>
        <w:t>4.</w:t>
      </w:r>
      <w:r>
        <w:rPr>
          <w:rFonts w:ascii="仿宋" w:eastAsia="仿宋" w:hAnsi="仿宋" w:cs="Arial" w:hint="eastAsia"/>
          <w:color w:val="000000" w:themeColor="text1"/>
          <w:kern w:val="0"/>
          <w:sz w:val="32"/>
          <w:szCs w:val="32"/>
        </w:rPr>
        <w:t>根据《中华人民共和国著作权法》及其实施条例的有关规定，作者自报送作品至吉林省电化教育馆之日起，无偿授予吉林</w:t>
      </w:r>
      <w:r>
        <w:rPr>
          <w:rFonts w:ascii="仿宋" w:eastAsia="仿宋" w:hAnsi="仿宋" w:cs="Arial" w:hint="eastAsia"/>
          <w:color w:val="000000" w:themeColor="text1"/>
          <w:kern w:val="0"/>
          <w:sz w:val="32"/>
          <w:szCs w:val="32"/>
        </w:rPr>
        <w:lastRenderedPageBreak/>
        <w:t>省电化教育馆该作品使用权，吉林省电化教育馆可以任何形式将报送资源进行展示和传播等。</w:t>
      </w:r>
    </w:p>
    <w:p w:rsidR="00E10D5C" w:rsidRDefault="005937E2">
      <w:pPr>
        <w:widowControl/>
        <w:shd w:val="clear" w:color="auto" w:fill="FFFFFF"/>
        <w:spacing w:line="360" w:lineRule="auto"/>
        <w:ind w:firstLineChars="200" w:firstLine="640"/>
        <w:rPr>
          <w:rFonts w:eastAsia="仿宋_GB2312"/>
        </w:rPr>
      </w:pPr>
      <w:r>
        <w:rPr>
          <w:rFonts w:ascii="仿宋" w:eastAsia="仿宋" w:hAnsi="仿宋" w:cs="Arial" w:hint="eastAsia"/>
          <w:color w:val="000000" w:themeColor="text1"/>
          <w:kern w:val="0"/>
          <w:sz w:val="32"/>
          <w:szCs w:val="32"/>
        </w:rPr>
        <w:t>5</w:t>
      </w:r>
      <w:r>
        <w:rPr>
          <w:rFonts w:ascii="仿宋" w:eastAsia="仿宋" w:hAnsi="仿宋" w:cs="Arial"/>
          <w:color w:val="000000" w:themeColor="text1"/>
          <w:kern w:val="0"/>
          <w:sz w:val="32"/>
          <w:szCs w:val="32"/>
        </w:rPr>
        <w:t>.</w:t>
      </w:r>
      <w:r>
        <w:rPr>
          <w:rFonts w:ascii="仿宋" w:eastAsia="仿宋" w:hAnsi="仿宋" w:cs="Arial" w:hint="eastAsia"/>
          <w:color w:val="000000" w:themeColor="text1"/>
          <w:kern w:val="0"/>
          <w:sz w:val="32"/>
          <w:szCs w:val="32"/>
        </w:rPr>
        <w:t>本项活动最终解释权归吉林省电化</w:t>
      </w:r>
      <w:r>
        <w:rPr>
          <w:rFonts w:ascii="仿宋" w:eastAsia="仿宋" w:hAnsi="仿宋" w:cs="Times New Roman" w:hint="eastAsia"/>
          <w:color w:val="000000" w:themeColor="text1"/>
          <w:sz w:val="32"/>
          <w:szCs w:val="32"/>
        </w:rPr>
        <w:t>教育馆</w:t>
      </w:r>
      <w:r>
        <w:rPr>
          <w:rFonts w:ascii="仿宋" w:eastAsia="仿宋" w:hAnsi="仿宋" w:cs="Arial" w:hint="eastAsia"/>
          <w:color w:val="000000" w:themeColor="text1"/>
          <w:kern w:val="0"/>
          <w:sz w:val="32"/>
          <w:szCs w:val="32"/>
        </w:rPr>
        <w:t>所有。</w:t>
      </w:r>
    </w:p>
    <w:sectPr w:rsidR="00E10D5C">
      <w:pgSz w:w="11906" w:h="16838"/>
      <w:pgMar w:top="2551" w:right="1474" w:bottom="1701" w:left="1587" w:header="851" w:footer="992" w:gutter="0"/>
      <w:cols w:space="0"/>
      <w:docGrid w:type="lines" w:linePitch="31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4E55" w:rsidRDefault="000E4E55" w:rsidP="00F819F5">
      <w:r>
        <w:separator/>
      </w:r>
    </w:p>
  </w:endnote>
  <w:endnote w:type="continuationSeparator" w:id="0">
    <w:p w:rsidR="000E4E55" w:rsidRDefault="000E4E55" w:rsidP="00F819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4E55" w:rsidRDefault="000E4E55" w:rsidP="00F819F5">
      <w:r>
        <w:separator/>
      </w:r>
    </w:p>
  </w:footnote>
  <w:footnote w:type="continuationSeparator" w:id="0">
    <w:p w:rsidR="000E4E55" w:rsidRDefault="000E4E55" w:rsidP="00F819F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embedSystemFonts/>
  <w:bordersDoNotSurroundHeader/>
  <w:bordersDoNotSurroundFooter/>
  <w:defaultTabStop w:val="420"/>
  <w:drawingGridVerticalSpacing w:val="158"/>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NhN2ZjMThmNmMyMjFjMWQyZjVmMjJmMTUyZjIyYTAifQ=="/>
  </w:docVars>
  <w:rsids>
    <w:rsidRoot w:val="7E8F033A"/>
    <w:rsid w:val="000E4E55"/>
    <w:rsid w:val="00124851"/>
    <w:rsid w:val="00302700"/>
    <w:rsid w:val="004753CA"/>
    <w:rsid w:val="005937E2"/>
    <w:rsid w:val="005E7420"/>
    <w:rsid w:val="00B70989"/>
    <w:rsid w:val="00DE6410"/>
    <w:rsid w:val="00E10D5C"/>
    <w:rsid w:val="00F819F5"/>
    <w:rsid w:val="00FE0B61"/>
    <w:rsid w:val="016C7A60"/>
    <w:rsid w:val="02B41BBD"/>
    <w:rsid w:val="02F34F8C"/>
    <w:rsid w:val="03D01AAD"/>
    <w:rsid w:val="042B2878"/>
    <w:rsid w:val="04974587"/>
    <w:rsid w:val="050634BB"/>
    <w:rsid w:val="05756CAA"/>
    <w:rsid w:val="05C32CC9"/>
    <w:rsid w:val="065D5025"/>
    <w:rsid w:val="07C13B9A"/>
    <w:rsid w:val="08034135"/>
    <w:rsid w:val="08056FA3"/>
    <w:rsid w:val="08191757"/>
    <w:rsid w:val="0923288D"/>
    <w:rsid w:val="098944A3"/>
    <w:rsid w:val="0C9C6E0C"/>
    <w:rsid w:val="0D251A99"/>
    <w:rsid w:val="0D5D466A"/>
    <w:rsid w:val="0D6C1CF8"/>
    <w:rsid w:val="0D6E61C8"/>
    <w:rsid w:val="0DCF37A7"/>
    <w:rsid w:val="0E35096D"/>
    <w:rsid w:val="0F1A64E0"/>
    <w:rsid w:val="0F764FAF"/>
    <w:rsid w:val="10596B94"/>
    <w:rsid w:val="11BC1F3A"/>
    <w:rsid w:val="12241424"/>
    <w:rsid w:val="13702B73"/>
    <w:rsid w:val="144E2788"/>
    <w:rsid w:val="153C0833"/>
    <w:rsid w:val="15455657"/>
    <w:rsid w:val="15A5287C"/>
    <w:rsid w:val="16AB67ED"/>
    <w:rsid w:val="16BB72CE"/>
    <w:rsid w:val="16C15493"/>
    <w:rsid w:val="16E9157B"/>
    <w:rsid w:val="17CE34D4"/>
    <w:rsid w:val="185D743E"/>
    <w:rsid w:val="187622AE"/>
    <w:rsid w:val="188C6410"/>
    <w:rsid w:val="19801636"/>
    <w:rsid w:val="1ADB5900"/>
    <w:rsid w:val="1B6C00C4"/>
    <w:rsid w:val="1B704914"/>
    <w:rsid w:val="1BD23C9F"/>
    <w:rsid w:val="1C466156"/>
    <w:rsid w:val="1C4C6724"/>
    <w:rsid w:val="1D921938"/>
    <w:rsid w:val="1E124827"/>
    <w:rsid w:val="1F9E49AA"/>
    <w:rsid w:val="208A6D25"/>
    <w:rsid w:val="20953541"/>
    <w:rsid w:val="20F67ADA"/>
    <w:rsid w:val="210E3105"/>
    <w:rsid w:val="212047CB"/>
    <w:rsid w:val="21A93FDE"/>
    <w:rsid w:val="22800D02"/>
    <w:rsid w:val="22A14AE6"/>
    <w:rsid w:val="23D34A58"/>
    <w:rsid w:val="24F859B6"/>
    <w:rsid w:val="25B12E08"/>
    <w:rsid w:val="272B14B8"/>
    <w:rsid w:val="290F6532"/>
    <w:rsid w:val="2A337FFE"/>
    <w:rsid w:val="2B2251B9"/>
    <w:rsid w:val="2B525912"/>
    <w:rsid w:val="2C5A7AC4"/>
    <w:rsid w:val="2CC5115E"/>
    <w:rsid w:val="2EE373BE"/>
    <w:rsid w:val="3276707E"/>
    <w:rsid w:val="32B653FC"/>
    <w:rsid w:val="32B77437"/>
    <w:rsid w:val="331A1751"/>
    <w:rsid w:val="33574D5E"/>
    <w:rsid w:val="34513D87"/>
    <w:rsid w:val="34714CC3"/>
    <w:rsid w:val="34977F70"/>
    <w:rsid w:val="34F66E13"/>
    <w:rsid w:val="35EF5204"/>
    <w:rsid w:val="37186A22"/>
    <w:rsid w:val="379320DC"/>
    <w:rsid w:val="3A563FC1"/>
    <w:rsid w:val="3B026C8E"/>
    <w:rsid w:val="3C925059"/>
    <w:rsid w:val="3D191695"/>
    <w:rsid w:val="3DD863C0"/>
    <w:rsid w:val="3E014EA2"/>
    <w:rsid w:val="3E1B2C79"/>
    <w:rsid w:val="3E1C26FC"/>
    <w:rsid w:val="3E686071"/>
    <w:rsid w:val="3E8F7AA2"/>
    <w:rsid w:val="4185518C"/>
    <w:rsid w:val="41A53138"/>
    <w:rsid w:val="43A96BDE"/>
    <w:rsid w:val="442347E8"/>
    <w:rsid w:val="444C129B"/>
    <w:rsid w:val="446411AC"/>
    <w:rsid w:val="45795008"/>
    <w:rsid w:val="45EA0C71"/>
    <w:rsid w:val="46BC1F6E"/>
    <w:rsid w:val="47466FB1"/>
    <w:rsid w:val="47EA3F9B"/>
    <w:rsid w:val="4AC30F79"/>
    <w:rsid w:val="4BD74836"/>
    <w:rsid w:val="4BF75D9C"/>
    <w:rsid w:val="4C6650E8"/>
    <w:rsid w:val="4CC87DE1"/>
    <w:rsid w:val="4D9329DF"/>
    <w:rsid w:val="4DDE227E"/>
    <w:rsid w:val="4E656129"/>
    <w:rsid w:val="4E765571"/>
    <w:rsid w:val="4ED6738A"/>
    <w:rsid w:val="4FB72CFA"/>
    <w:rsid w:val="4FC74BC1"/>
    <w:rsid w:val="50752A92"/>
    <w:rsid w:val="50E27F05"/>
    <w:rsid w:val="50E61077"/>
    <w:rsid w:val="513E2C61"/>
    <w:rsid w:val="514527E1"/>
    <w:rsid w:val="523F1FB7"/>
    <w:rsid w:val="538C37D3"/>
    <w:rsid w:val="53B316E5"/>
    <w:rsid w:val="54B41BB8"/>
    <w:rsid w:val="54B536CE"/>
    <w:rsid w:val="55F133FA"/>
    <w:rsid w:val="56082D21"/>
    <w:rsid w:val="56331F9A"/>
    <w:rsid w:val="563A4EE1"/>
    <w:rsid w:val="572A60A3"/>
    <w:rsid w:val="592B097F"/>
    <w:rsid w:val="592B7F6F"/>
    <w:rsid w:val="59A55F73"/>
    <w:rsid w:val="59B56E7A"/>
    <w:rsid w:val="59BB48EC"/>
    <w:rsid w:val="5A113609"/>
    <w:rsid w:val="5A4E5CC6"/>
    <w:rsid w:val="5B5E462C"/>
    <w:rsid w:val="5CA422BE"/>
    <w:rsid w:val="5D096819"/>
    <w:rsid w:val="5DBC2659"/>
    <w:rsid w:val="5E717466"/>
    <w:rsid w:val="5E934BE3"/>
    <w:rsid w:val="5EE04EFF"/>
    <w:rsid w:val="5EFA28BD"/>
    <w:rsid w:val="60E76E71"/>
    <w:rsid w:val="62134AE6"/>
    <w:rsid w:val="62436329"/>
    <w:rsid w:val="629D0130"/>
    <w:rsid w:val="62C15F15"/>
    <w:rsid w:val="63607E3B"/>
    <w:rsid w:val="64CE7D9A"/>
    <w:rsid w:val="65150451"/>
    <w:rsid w:val="67041FB5"/>
    <w:rsid w:val="688F22C8"/>
    <w:rsid w:val="689618A9"/>
    <w:rsid w:val="689F0C48"/>
    <w:rsid w:val="699F3460"/>
    <w:rsid w:val="69D41197"/>
    <w:rsid w:val="6A3F6C07"/>
    <w:rsid w:val="6A5B7A7C"/>
    <w:rsid w:val="6AAF5C3B"/>
    <w:rsid w:val="6B120F8F"/>
    <w:rsid w:val="6B3B6334"/>
    <w:rsid w:val="6B451364"/>
    <w:rsid w:val="6C0E0099"/>
    <w:rsid w:val="6C30791F"/>
    <w:rsid w:val="6C554F5B"/>
    <w:rsid w:val="6CF50B68"/>
    <w:rsid w:val="6E405D40"/>
    <w:rsid w:val="6E407BC1"/>
    <w:rsid w:val="6EC57541"/>
    <w:rsid w:val="6F8F11A6"/>
    <w:rsid w:val="6FBD596D"/>
    <w:rsid w:val="712B2DAA"/>
    <w:rsid w:val="719B545C"/>
    <w:rsid w:val="724F1CF9"/>
    <w:rsid w:val="72D440E1"/>
    <w:rsid w:val="731D2D5A"/>
    <w:rsid w:val="74567ED4"/>
    <w:rsid w:val="7499627D"/>
    <w:rsid w:val="74F60331"/>
    <w:rsid w:val="75826D11"/>
    <w:rsid w:val="774E3CEF"/>
    <w:rsid w:val="789037A1"/>
    <w:rsid w:val="789300A3"/>
    <w:rsid w:val="78992CEF"/>
    <w:rsid w:val="790939D1"/>
    <w:rsid w:val="796A1371"/>
    <w:rsid w:val="7A491500"/>
    <w:rsid w:val="7C2403AC"/>
    <w:rsid w:val="7D5B2DC9"/>
    <w:rsid w:val="7E8F03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Body Text" w:qFormat="1"/>
    <w:lsdException w:name="Body Text Inden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keepNext/>
      <w:keepLines/>
      <w:spacing w:before="340" w:after="330" w:line="576" w:lineRule="auto"/>
      <w:outlineLvl w:val="0"/>
    </w:pPr>
    <w:rPr>
      <w:b/>
      <w:kern w:val="44"/>
      <w:sz w:val="4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next w:val="a4"/>
    <w:qFormat/>
    <w:pPr>
      <w:spacing w:before="240" w:after="60"/>
      <w:jc w:val="center"/>
      <w:outlineLvl w:val="0"/>
    </w:pPr>
    <w:rPr>
      <w:rFonts w:ascii="Cambria" w:eastAsia="宋体" w:hAnsi="Cambria" w:cs="Times New Roman"/>
      <w:b/>
      <w:bCs/>
      <w:sz w:val="32"/>
      <w:szCs w:val="32"/>
    </w:rPr>
  </w:style>
  <w:style w:type="paragraph" w:styleId="a4">
    <w:name w:val="Body Text Indent"/>
    <w:basedOn w:val="a"/>
    <w:next w:val="a"/>
    <w:qFormat/>
    <w:pPr>
      <w:spacing w:after="120"/>
      <w:ind w:leftChars="200" w:left="420"/>
    </w:pPr>
  </w:style>
  <w:style w:type="paragraph" w:styleId="a5">
    <w:name w:val="Body Text"/>
    <w:basedOn w:val="a"/>
    <w:qFormat/>
    <w:pPr>
      <w:autoSpaceDE w:val="0"/>
      <w:autoSpaceDN w:val="0"/>
      <w:adjustRightInd w:val="0"/>
      <w:jc w:val="left"/>
    </w:pPr>
    <w:rPr>
      <w:rFonts w:eastAsia="Times New Roman"/>
      <w:color w:val="000000"/>
      <w:kern w:val="0"/>
      <w:sz w:val="32"/>
      <w:szCs w:val="32"/>
    </w:rPr>
  </w:style>
  <w:style w:type="paragraph" w:styleId="HTML">
    <w:name w:val="HTML Preformatted"/>
    <w:basedOn w:val="a"/>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Times New Roman" w:hint="eastAsia"/>
      <w:kern w:val="0"/>
      <w:sz w:val="24"/>
    </w:rPr>
  </w:style>
  <w:style w:type="character" w:styleId="a6">
    <w:name w:val="Emphasis"/>
    <w:basedOn w:val="a1"/>
    <w:qFormat/>
    <w:rPr>
      <w:i/>
    </w:rPr>
  </w:style>
  <w:style w:type="paragraph" w:styleId="a7">
    <w:name w:val="List Paragraph"/>
    <w:basedOn w:val="a"/>
    <w:uiPriority w:val="34"/>
    <w:qFormat/>
    <w:pPr>
      <w:ind w:firstLineChars="200" w:firstLine="420"/>
    </w:pPr>
    <w:rPr>
      <w:rFonts w:ascii="Calibri" w:eastAsia="宋体" w:hAnsi="Calibri" w:cs="Times New Roman"/>
      <w:szCs w:val="22"/>
    </w:rPr>
  </w:style>
  <w:style w:type="paragraph" w:styleId="a8">
    <w:name w:val="header"/>
    <w:basedOn w:val="a"/>
    <w:link w:val="Char"/>
    <w:rsid w:val="00F819F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8"/>
    <w:rsid w:val="00F819F5"/>
    <w:rPr>
      <w:rFonts w:asciiTheme="minorHAnsi" w:eastAsiaTheme="minorEastAsia" w:hAnsiTheme="minorHAnsi" w:cstheme="minorBidi"/>
      <w:kern w:val="2"/>
      <w:sz w:val="18"/>
      <w:szCs w:val="18"/>
    </w:rPr>
  </w:style>
  <w:style w:type="paragraph" w:styleId="a9">
    <w:name w:val="footer"/>
    <w:basedOn w:val="a"/>
    <w:link w:val="Char0"/>
    <w:rsid w:val="00F819F5"/>
    <w:pPr>
      <w:tabs>
        <w:tab w:val="center" w:pos="4153"/>
        <w:tab w:val="right" w:pos="8306"/>
      </w:tabs>
      <w:snapToGrid w:val="0"/>
      <w:jc w:val="left"/>
    </w:pPr>
    <w:rPr>
      <w:sz w:val="18"/>
      <w:szCs w:val="18"/>
    </w:rPr>
  </w:style>
  <w:style w:type="character" w:customStyle="1" w:styleId="Char0">
    <w:name w:val="页脚 Char"/>
    <w:basedOn w:val="a1"/>
    <w:link w:val="a9"/>
    <w:rsid w:val="00F819F5"/>
    <w:rPr>
      <w:rFonts w:asciiTheme="minorHAnsi" w:eastAsiaTheme="minorEastAsia" w:hAnsiTheme="minorHAnsi" w:cstheme="min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Body Text" w:qFormat="1"/>
    <w:lsdException w:name="Body Text Inden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keepNext/>
      <w:keepLines/>
      <w:spacing w:before="340" w:after="330" w:line="576" w:lineRule="auto"/>
      <w:outlineLvl w:val="0"/>
    </w:pPr>
    <w:rPr>
      <w:b/>
      <w:kern w:val="44"/>
      <w:sz w:val="4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next w:val="a4"/>
    <w:qFormat/>
    <w:pPr>
      <w:spacing w:before="240" w:after="60"/>
      <w:jc w:val="center"/>
      <w:outlineLvl w:val="0"/>
    </w:pPr>
    <w:rPr>
      <w:rFonts w:ascii="Cambria" w:eastAsia="宋体" w:hAnsi="Cambria" w:cs="Times New Roman"/>
      <w:b/>
      <w:bCs/>
      <w:sz w:val="32"/>
      <w:szCs w:val="32"/>
    </w:rPr>
  </w:style>
  <w:style w:type="paragraph" w:styleId="a4">
    <w:name w:val="Body Text Indent"/>
    <w:basedOn w:val="a"/>
    <w:next w:val="a"/>
    <w:qFormat/>
    <w:pPr>
      <w:spacing w:after="120"/>
      <w:ind w:leftChars="200" w:left="420"/>
    </w:pPr>
  </w:style>
  <w:style w:type="paragraph" w:styleId="a5">
    <w:name w:val="Body Text"/>
    <w:basedOn w:val="a"/>
    <w:qFormat/>
    <w:pPr>
      <w:autoSpaceDE w:val="0"/>
      <w:autoSpaceDN w:val="0"/>
      <w:adjustRightInd w:val="0"/>
      <w:jc w:val="left"/>
    </w:pPr>
    <w:rPr>
      <w:rFonts w:eastAsia="Times New Roman"/>
      <w:color w:val="000000"/>
      <w:kern w:val="0"/>
      <w:sz w:val="32"/>
      <w:szCs w:val="32"/>
    </w:rPr>
  </w:style>
  <w:style w:type="paragraph" w:styleId="HTML">
    <w:name w:val="HTML Preformatted"/>
    <w:basedOn w:val="a"/>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Times New Roman" w:hint="eastAsia"/>
      <w:kern w:val="0"/>
      <w:sz w:val="24"/>
    </w:rPr>
  </w:style>
  <w:style w:type="character" w:styleId="a6">
    <w:name w:val="Emphasis"/>
    <w:basedOn w:val="a1"/>
    <w:qFormat/>
    <w:rPr>
      <w:i/>
    </w:rPr>
  </w:style>
  <w:style w:type="paragraph" w:styleId="a7">
    <w:name w:val="List Paragraph"/>
    <w:basedOn w:val="a"/>
    <w:uiPriority w:val="34"/>
    <w:qFormat/>
    <w:pPr>
      <w:ind w:firstLineChars="200" w:firstLine="420"/>
    </w:pPr>
    <w:rPr>
      <w:rFonts w:ascii="Calibri" w:eastAsia="宋体" w:hAnsi="Calibri" w:cs="Times New Roman"/>
      <w:szCs w:val="22"/>
    </w:rPr>
  </w:style>
  <w:style w:type="paragraph" w:styleId="a8">
    <w:name w:val="header"/>
    <w:basedOn w:val="a"/>
    <w:link w:val="Char"/>
    <w:rsid w:val="00F819F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8"/>
    <w:rsid w:val="00F819F5"/>
    <w:rPr>
      <w:rFonts w:asciiTheme="minorHAnsi" w:eastAsiaTheme="minorEastAsia" w:hAnsiTheme="minorHAnsi" w:cstheme="minorBidi"/>
      <w:kern w:val="2"/>
      <w:sz w:val="18"/>
      <w:szCs w:val="18"/>
    </w:rPr>
  </w:style>
  <w:style w:type="paragraph" w:styleId="a9">
    <w:name w:val="footer"/>
    <w:basedOn w:val="a"/>
    <w:link w:val="Char0"/>
    <w:rsid w:val="00F819F5"/>
    <w:pPr>
      <w:tabs>
        <w:tab w:val="center" w:pos="4153"/>
        <w:tab w:val="right" w:pos="8306"/>
      </w:tabs>
      <w:snapToGrid w:val="0"/>
      <w:jc w:val="left"/>
    </w:pPr>
    <w:rPr>
      <w:sz w:val="18"/>
      <w:szCs w:val="18"/>
    </w:rPr>
  </w:style>
  <w:style w:type="character" w:customStyle="1" w:styleId="Char0">
    <w:name w:val="页脚 Char"/>
    <w:basedOn w:val="a1"/>
    <w:link w:val="a9"/>
    <w:rsid w:val="00F819F5"/>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1</Pages>
  <Words>429</Words>
  <Characters>2446</Characters>
  <Application>Microsoft Office Word</Application>
  <DocSecurity>0</DocSecurity>
  <Lines>20</Lines>
  <Paragraphs>5</Paragraphs>
  <ScaleCrop>false</ScaleCrop>
  <Company/>
  <LinksUpToDate>false</LinksUpToDate>
  <CharactersWithSpaces>2870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张庆富</dc:creator>
  <cp:lastModifiedBy>Administrator</cp:lastModifiedBy>
  <cp:revision>5</cp:revision>
  <dcterms:created xsi:type="dcterms:W3CDTF">2023-06-06T04:06:00Z</dcterms:created>
  <dcterms:modified xsi:type="dcterms:W3CDTF">2023-06-08T00:58:00Z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69FDE60B6908466D8104ECD2DF351A50_13</vt:lpwstr>
  </property>
</Properties>
</file>